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PAUTA DE COTEJO A APLICAR EN EL PROCESO DE ELABORACIÓN DE CÁPSULAS AUDIOVISUALES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Estimada/o Docente: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Entendiendo que s</w:t>
      </w:r>
      <w:r w:rsidDel="00000000" w:rsidR="00000000" w:rsidRPr="00000000">
        <w:rPr>
          <w:rtl w:val="0"/>
        </w:rPr>
        <w:t xml:space="preserve">u proyecto de innovación docente considera la creación de recursos audiovisuales para apoyo a la docencia, hemos elaborado una pauta de cotejo para que evalúe el cumplimiento de los criterios mínimos que se deben cautelar en este tipo de materiales. Este instrumento fue elaborado en base a la guía con recomendaciones para la elaboración de recursos audiovisuales y tomando como ejemplos las rúbricas dirigidas evaluar la elaboración de recursos audiovisuales proporcionadas por la docente Sylvana Freire Azzarelli (Nutrición y Dietética) y el docente José José Antonio Le Fort Saez (Psicología).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continuación, </w:t>
      </w:r>
      <w:r w:rsidDel="00000000" w:rsidR="00000000" w:rsidRPr="00000000">
        <w:rPr>
          <w:rtl w:val="0"/>
        </w:rPr>
        <w:t xml:space="preserve">le proponemos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cotejar el cumplimiento de cada uno de los criterios, completando la </w:t>
      </w:r>
      <w:r w:rsidDel="00000000" w:rsidR="00000000" w:rsidRPr="00000000">
        <w:rPr>
          <w:rtl w:val="0"/>
        </w:rPr>
        <w:t xml:space="preserve">columna SÍ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(sí se cumple la descripción del criterio) o NO (no se cumple la descripción del criterio). Si el criterio observado presenta observaciones o aspectos a mejorar, debe completar la última columna de la tabla, con el mayor detalle posible. </w:t>
      </w:r>
      <w:r w:rsidDel="00000000" w:rsidR="00000000" w:rsidRPr="00000000">
        <w:rPr>
          <w:rtl w:val="0"/>
        </w:rPr>
        <w:t xml:space="preserve">Le sugerimos facilitar esta pauta a sus colegas para que participen en el proceso de evaluación y así enriquecer el recurso.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Mayor información de cada una de las etapas y criterios podrá encontrar en la guía con recomendaciones para la elaboración de recursos audiovisuales.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Identificación del recurso audiovisual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hanging="566.9291338582675"/>
        <w:jc w:val="both"/>
        <w:rPr/>
      </w:pPr>
      <w:r w:rsidDel="00000000" w:rsidR="00000000" w:rsidRPr="00000000">
        <w:rPr>
          <w:rtl w:val="0"/>
        </w:rPr>
        <w:t xml:space="preserve">Nombre del recurso: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hanging="566.9291338582675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Contenido del recurso: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hanging="566.9291338582675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Docente responsable: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Antes de grabar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3375"/>
        <w:gridCol w:w="1140"/>
        <w:gridCol w:w="1110"/>
        <w:gridCol w:w="5490"/>
        <w:tblGridChange w:id="0">
          <w:tblGrid>
            <w:gridCol w:w="2280"/>
            <w:gridCol w:w="3375"/>
            <w:gridCol w:w="1140"/>
            <w:gridCol w:w="1110"/>
            <w:gridCol w:w="5490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OBSERVACIONES/ASPECTOS A MEJORAR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Claridad del Guion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guion cuenta con la estructura mínima y cada una de sus partes es completamente desarrollada y pertinente con el contenido, orientando de manera precisa la elaboración de la cápsula.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Claridad del mensaje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utiliza un lenguaje variado, preciso y comprensible para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el público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objetivo, usando recursos retóricos que favorecen la correcta recepción del discurso.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Ensayo del guion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el ensayo o lectura del guion, se estima que el video logrará sintetizar los contenidos en menos minutos que la duración máxima que fue definida.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Durante la grabación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46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260"/>
        <w:gridCol w:w="1134"/>
        <w:gridCol w:w="1134"/>
        <w:gridCol w:w="5529"/>
        <w:tblGridChange w:id="0">
          <w:tblGrid>
            <w:gridCol w:w="2405"/>
            <w:gridCol w:w="3260"/>
            <w:gridCol w:w="1134"/>
            <w:gridCol w:w="1134"/>
            <w:gridCol w:w="5529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OBSERVACIONES/ASPECTOS A MEJORAR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Ritmo de Narración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ritmo de la narración es dinámico y atractivo para el público objetivo y está asociado con las ideas presentadas en la síntesis inicial y la síntesis final.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Ritmo de la voz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ritmo de la voz es bueno: no demasiado lento/no demasiado rápido. Utiliza inflexiones de voz. Evita hablar de forma monótona.  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Actitud corporal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actitud corporal tiene movimiento, no es monótona y es acorde al ritmo de la voz y narración.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Durante la edición del video o antes de definir su versión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46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260"/>
        <w:gridCol w:w="1134"/>
        <w:gridCol w:w="1134"/>
        <w:gridCol w:w="5529"/>
        <w:tblGridChange w:id="0">
          <w:tblGrid>
            <w:gridCol w:w="2405"/>
            <w:gridCol w:w="3260"/>
            <w:gridCol w:w="1134"/>
            <w:gridCol w:w="1134"/>
            <w:gridCol w:w="5529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OBSERVACIONES/ASPECTOS A MEJORAR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Calidad del audio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audio se escucha de manera clara durante toda la grabación sin ruidos ni silencios sin intención, está coordinado con la dicción del docente y con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 imágenes que apoyan su discurso.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Calidad de la imagen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cápsula contiene imágenes nítidas, claras y que se asocian a ideas relevantes para el contenido tratado. Además, no presenta saturación visual ni distractores. Es armónica y equilibrada.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 del video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video logra sintetizar los contenidos en menos minutos que la duración máxima que fue definida.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Diseño visual 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elementos visuales (esquemas, gráficos, diseño y anotaciones) están bien hechos. Los colores son agradables, el diseño es equilibrado y las anotaciones se utilizan adecuadamente. Los elementos visuales se complementan bien con el contenido.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Elementos institucionales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(portada, cierre, ver guía)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recurso audiovisual cuenta con portada y cierre proporcionada por el CID y logos institucionales. Además, se presenta el nombre de la cápsula y sus autores. Al finalizar hace mención al financiamiento en el marco de un PIFD.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134" w:top="1418" w:left="1417.322834645669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68510" cy="4953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851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A6319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A6319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6319A"/>
  </w:style>
  <w:style w:type="paragraph" w:styleId="Piedepgina">
    <w:name w:val="footer"/>
    <w:basedOn w:val="Normal"/>
    <w:link w:val="PiedepginaCar"/>
    <w:uiPriority w:val="99"/>
    <w:unhideWhenUsed w:val="1"/>
    <w:rsid w:val="00A6319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6319A"/>
  </w:style>
  <w:style w:type="table" w:styleId="Tablaconcuadrcula">
    <w:name w:val="Table Grid"/>
    <w:basedOn w:val="Tablanormal"/>
    <w:uiPriority w:val="39"/>
    <w:rsid w:val="000B0D4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"/>
    <w:uiPriority w:val="1"/>
    <w:qFormat w:val="1"/>
    <w:rsid w:val="000B0D4F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es-ES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3B5118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3B511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3B5118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t8FDtuohvsKxytEfXt+e5aLjGQ==">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2021-11-08T03:33:00Z</dcterms:created>
  <dc:creator>HP</dc:creator>
</cp:coreProperties>
</file>