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55598" w14:textId="77777777" w:rsidR="00CB2DBD" w:rsidRDefault="00CB2DBD">
      <w:pPr>
        <w:spacing w:after="0" w:line="360" w:lineRule="auto"/>
        <w:jc w:val="center"/>
        <w:rPr>
          <w:b/>
        </w:rPr>
      </w:pPr>
    </w:p>
    <w:p w14:paraId="1C317446" w14:textId="77777777" w:rsidR="00CB2DBD" w:rsidRDefault="001A40DE">
      <w:pPr>
        <w:spacing w:after="0" w:line="360" w:lineRule="auto"/>
        <w:rPr>
          <w:b/>
        </w:rPr>
      </w:pPr>
      <w:r>
        <w:rPr>
          <w:b/>
        </w:rPr>
        <w:t xml:space="preserve">                                         </w:t>
      </w:r>
    </w:p>
    <w:p w14:paraId="304662EB" w14:textId="0C53A68E" w:rsidR="00CB2DBD" w:rsidRDefault="001A40DE">
      <w:pPr>
        <w:spacing w:after="0" w:line="360" w:lineRule="auto"/>
        <w:jc w:val="center"/>
        <w:rPr>
          <w:b/>
        </w:rPr>
      </w:pPr>
      <w:r>
        <w:rPr>
          <w:b/>
        </w:rPr>
        <w:t xml:space="preserve">CALENDARIZACIÓN CURSO </w:t>
      </w:r>
    </w:p>
    <w:p w14:paraId="174DA1C6" w14:textId="77777777" w:rsidR="00CB2DBD" w:rsidRDefault="001A40DE">
      <w:pPr>
        <w:spacing w:after="0" w:line="240" w:lineRule="auto"/>
        <w:jc w:val="center"/>
      </w:pPr>
      <w:r>
        <w:t>[Incorporar nombre del Curso]</w:t>
      </w:r>
    </w:p>
    <w:p w14:paraId="1843D896" w14:textId="77777777" w:rsidR="00CB2DBD" w:rsidRDefault="00CB2DBD">
      <w:pPr>
        <w:spacing w:after="0" w:line="240" w:lineRule="auto"/>
        <w:jc w:val="center"/>
      </w:pPr>
    </w:p>
    <w:p w14:paraId="7DD8BA0C" w14:textId="77777777" w:rsidR="00CB2DBD" w:rsidRDefault="001A40DE">
      <w:pPr>
        <w:numPr>
          <w:ilvl w:val="0"/>
          <w:numId w:val="1"/>
        </w:numPr>
        <w:pBdr>
          <w:top w:val="nil"/>
          <w:left w:val="nil"/>
          <w:bottom w:val="nil"/>
          <w:right w:val="nil"/>
          <w:between w:val="nil"/>
        </w:pBdr>
        <w:spacing w:after="0" w:line="360" w:lineRule="auto"/>
        <w:jc w:val="both"/>
        <w:rPr>
          <w:b/>
          <w:color w:val="000000"/>
        </w:rPr>
      </w:pPr>
      <w:r>
        <w:rPr>
          <w:b/>
          <w:color w:val="000000"/>
        </w:rPr>
        <w:t>Información General</w:t>
      </w:r>
    </w:p>
    <w:p w14:paraId="7E664A1A" w14:textId="77777777" w:rsidR="00CB2DBD" w:rsidRDefault="001A40DE">
      <w:pPr>
        <w:spacing w:after="0" w:line="360" w:lineRule="auto"/>
        <w:jc w:val="both"/>
      </w:pPr>
      <w:r>
        <w:t>Profesor:</w:t>
      </w:r>
    </w:p>
    <w:p w14:paraId="3535CF71" w14:textId="77777777" w:rsidR="00CB2DBD" w:rsidRDefault="001A40DE">
      <w:pPr>
        <w:spacing w:after="0" w:line="360" w:lineRule="auto"/>
        <w:jc w:val="both"/>
      </w:pPr>
      <w:r>
        <w:t xml:space="preserve">Horario: </w:t>
      </w:r>
    </w:p>
    <w:p w14:paraId="6C63EF99" w14:textId="77777777" w:rsidR="00CB2DBD" w:rsidRDefault="001A40DE">
      <w:pPr>
        <w:spacing w:after="0" w:line="240" w:lineRule="auto"/>
        <w:jc w:val="both"/>
        <w:rPr>
          <w:b/>
          <w:i/>
        </w:rPr>
      </w:pPr>
      <w:r>
        <w:rPr>
          <w:b/>
          <w:i/>
          <w:u w:val="single"/>
        </w:rPr>
        <w:t>Importante:</w:t>
      </w:r>
      <w:r>
        <w:rPr>
          <w:b/>
          <w:i/>
        </w:rPr>
        <w:t xml:space="preserve"> la siguiente calendarización está sujeta a modificaciones dependiendo del avance de los estudiantes o eventuales ajustes que surjan durante la implementación del curso, o a partir de la contingencia nacional.</w:t>
      </w:r>
    </w:p>
    <w:p w14:paraId="50EBC0B5" w14:textId="77777777" w:rsidR="00CB2DBD" w:rsidRDefault="00CB2DBD">
      <w:pPr>
        <w:spacing w:after="0" w:line="240" w:lineRule="auto"/>
        <w:jc w:val="both"/>
        <w:rPr>
          <w:b/>
          <w:i/>
        </w:rPr>
      </w:pPr>
    </w:p>
    <w:p w14:paraId="7F4CD0F8" w14:textId="77777777" w:rsidR="00CB2DBD" w:rsidRDefault="001A40DE">
      <w:pPr>
        <w:numPr>
          <w:ilvl w:val="0"/>
          <w:numId w:val="1"/>
        </w:numPr>
        <w:pBdr>
          <w:top w:val="nil"/>
          <w:left w:val="nil"/>
          <w:bottom w:val="nil"/>
          <w:right w:val="nil"/>
          <w:between w:val="nil"/>
        </w:pBdr>
        <w:spacing w:after="0" w:line="360" w:lineRule="auto"/>
        <w:jc w:val="both"/>
        <w:rPr>
          <w:b/>
          <w:color w:val="000000"/>
        </w:rPr>
      </w:pPr>
      <w:r>
        <w:rPr>
          <w:b/>
          <w:color w:val="000000"/>
        </w:rPr>
        <w:t xml:space="preserve">Calendarización </w:t>
      </w:r>
    </w:p>
    <w:tbl>
      <w:tblPr>
        <w:tblStyle w:val="a"/>
        <w:tblW w:w="137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127"/>
        <w:gridCol w:w="1842"/>
        <w:gridCol w:w="2410"/>
        <w:gridCol w:w="2220"/>
        <w:gridCol w:w="1608"/>
        <w:gridCol w:w="2409"/>
      </w:tblGrid>
      <w:tr w:rsidR="00CB2DBD" w14:paraId="324FC212" w14:textId="77777777">
        <w:tc>
          <w:tcPr>
            <w:tcW w:w="1134" w:type="dxa"/>
            <w:shd w:val="clear" w:color="auto" w:fill="D9D9D9"/>
          </w:tcPr>
          <w:p w14:paraId="40F9A58B" w14:textId="77777777" w:rsidR="00CB2DBD" w:rsidRDefault="001A40DE">
            <w:pPr>
              <w:pBdr>
                <w:top w:val="nil"/>
                <w:left w:val="nil"/>
                <w:bottom w:val="nil"/>
                <w:right w:val="nil"/>
                <w:between w:val="nil"/>
              </w:pBdr>
              <w:jc w:val="center"/>
              <w:rPr>
                <w:b/>
                <w:color w:val="000000"/>
              </w:rPr>
            </w:pPr>
            <w:r>
              <w:rPr>
                <w:b/>
                <w:color w:val="000000"/>
              </w:rPr>
              <w:t>Fecha /</w:t>
            </w:r>
          </w:p>
          <w:p w14:paraId="44508B41" w14:textId="77777777" w:rsidR="00CB2DBD" w:rsidRDefault="001A40DE">
            <w:pPr>
              <w:pBdr>
                <w:top w:val="nil"/>
                <w:left w:val="nil"/>
                <w:bottom w:val="nil"/>
                <w:right w:val="nil"/>
                <w:between w:val="nil"/>
              </w:pBdr>
              <w:jc w:val="center"/>
              <w:rPr>
                <w:b/>
                <w:color w:val="000000"/>
              </w:rPr>
            </w:pPr>
            <w:r>
              <w:rPr>
                <w:b/>
                <w:color w:val="000000"/>
              </w:rPr>
              <w:t>Semana</w:t>
            </w:r>
          </w:p>
        </w:tc>
        <w:tc>
          <w:tcPr>
            <w:tcW w:w="2127" w:type="dxa"/>
            <w:shd w:val="clear" w:color="auto" w:fill="D9D9D9"/>
          </w:tcPr>
          <w:p w14:paraId="60FB1A92" w14:textId="77777777" w:rsidR="00CB2DBD" w:rsidRDefault="001A40DE">
            <w:pPr>
              <w:pBdr>
                <w:top w:val="nil"/>
                <w:left w:val="nil"/>
                <w:bottom w:val="nil"/>
                <w:right w:val="nil"/>
                <w:between w:val="nil"/>
              </w:pBdr>
              <w:jc w:val="center"/>
              <w:rPr>
                <w:b/>
                <w:color w:val="000000"/>
              </w:rPr>
            </w:pPr>
            <w:r>
              <w:rPr>
                <w:b/>
                <w:color w:val="000000"/>
              </w:rPr>
              <w:t>Resultado(s) de aprendizajes</w:t>
            </w:r>
          </w:p>
        </w:tc>
        <w:tc>
          <w:tcPr>
            <w:tcW w:w="1842" w:type="dxa"/>
            <w:shd w:val="clear" w:color="auto" w:fill="D9D9D9"/>
          </w:tcPr>
          <w:p w14:paraId="1C374AB4" w14:textId="77777777" w:rsidR="00CB2DBD" w:rsidRDefault="001A40DE">
            <w:pPr>
              <w:pBdr>
                <w:top w:val="nil"/>
                <w:left w:val="nil"/>
                <w:bottom w:val="nil"/>
                <w:right w:val="nil"/>
                <w:between w:val="nil"/>
              </w:pBdr>
              <w:jc w:val="center"/>
              <w:rPr>
                <w:b/>
                <w:color w:val="000000"/>
              </w:rPr>
            </w:pPr>
            <w:r>
              <w:rPr>
                <w:b/>
                <w:color w:val="000000"/>
              </w:rPr>
              <w:t>Unidades y Contenidos</w:t>
            </w:r>
          </w:p>
        </w:tc>
        <w:tc>
          <w:tcPr>
            <w:tcW w:w="2410" w:type="dxa"/>
            <w:shd w:val="clear" w:color="auto" w:fill="D9D9D9"/>
          </w:tcPr>
          <w:p w14:paraId="103991F1" w14:textId="77777777" w:rsidR="00CB2DBD" w:rsidRDefault="001A40DE">
            <w:pPr>
              <w:pBdr>
                <w:top w:val="nil"/>
                <w:left w:val="nil"/>
                <w:bottom w:val="nil"/>
                <w:right w:val="nil"/>
                <w:between w:val="nil"/>
              </w:pBdr>
              <w:jc w:val="center"/>
              <w:rPr>
                <w:b/>
                <w:color w:val="000000"/>
              </w:rPr>
            </w:pPr>
            <w:r>
              <w:rPr>
                <w:b/>
                <w:color w:val="000000"/>
              </w:rPr>
              <w:t>Actividades</w:t>
            </w:r>
            <w:r>
              <w:rPr>
                <w:rFonts w:ascii="Trebuchet MS" w:eastAsia="Trebuchet MS" w:hAnsi="Trebuchet MS" w:cs="Trebuchet MS"/>
                <w:color w:val="000000"/>
              </w:rPr>
              <w:t xml:space="preserve"> </w:t>
            </w:r>
            <w:r>
              <w:rPr>
                <w:b/>
                <w:color w:val="000000"/>
              </w:rPr>
              <w:t xml:space="preserve">en clase </w:t>
            </w:r>
          </w:p>
        </w:tc>
        <w:tc>
          <w:tcPr>
            <w:tcW w:w="2220" w:type="dxa"/>
            <w:shd w:val="clear" w:color="auto" w:fill="D9D9D9"/>
          </w:tcPr>
          <w:p w14:paraId="0BA08705" w14:textId="72C4658B" w:rsidR="00CB2DBD" w:rsidRDefault="001A40DE">
            <w:pPr>
              <w:pBdr>
                <w:top w:val="nil"/>
                <w:left w:val="nil"/>
                <w:bottom w:val="nil"/>
                <w:right w:val="nil"/>
                <w:between w:val="nil"/>
              </w:pBdr>
              <w:jc w:val="center"/>
              <w:rPr>
                <w:b/>
                <w:color w:val="000000"/>
              </w:rPr>
            </w:pPr>
            <w:r>
              <w:rPr>
                <w:b/>
                <w:color w:val="000000"/>
              </w:rPr>
              <w:t>Actividades de Trabajo autónomo</w:t>
            </w:r>
            <w:r w:rsidR="00ED5FDB">
              <w:rPr>
                <w:rStyle w:val="Refdenotaalpie"/>
                <w:b/>
                <w:color w:val="000000"/>
              </w:rPr>
              <w:footnoteReference w:id="1"/>
            </w:r>
            <w:r>
              <w:rPr>
                <w:b/>
                <w:color w:val="000000"/>
              </w:rPr>
              <w:t xml:space="preserve"> </w:t>
            </w:r>
          </w:p>
        </w:tc>
        <w:tc>
          <w:tcPr>
            <w:tcW w:w="1608" w:type="dxa"/>
            <w:shd w:val="clear" w:color="auto" w:fill="D9D9D9"/>
          </w:tcPr>
          <w:p w14:paraId="286894B3" w14:textId="77777777" w:rsidR="00CB2DBD" w:rsidRDefault="001A40DE">
            <w:pPr>
              <w:pBdr>
                <w:top w:val="nil"/>
                <w:left w:val="nil"/>
                <w:bottom w:val="nil"/>
                <w:right w:val="nil"/>
                <w:between w:val="nil"/>
              </w:pBdr>
              <w:jc w:val="center"/>
              <w:rPr>
                <w:b/>
                <w:color w:val="000000"/>
              </w:rPr>
            </w:pPr>
            <w:r>
              <w:rPr>
                <w:b/>
                <w:color w:val="000000"/>
              </w:rPr>
              <w:t>Recursos de aprendizaje</w:t>
            </w:r>
          </w:p>
        </w:tc>
        <w:tc>
          <w:tcPr>
            <w:tcW w:w="2409" w:type="dxa"/>
            <w:shd w:val="clear" w:color="auto" w:fill="D9D9D9"/>
          </w:tcPr>
          <w:p w14:paraId="4F1D4E40" w14:textId="77777777" w:rsidR="00CB2DBD" w:rsidRDefault="001A40DE">
            <w:pPr>
              <w:pBdr>
                <w:top w:val="nil"/>
                <w:left w:val="nil"/>
                <w:bottom w:val="nil"/>
                <w:right w:val="nil"/>
                <w:between w:val="nil"/>
              </w:pBdr>
              <w:jc w:val="center"/>
              <w:rPr>
                <w:b/>
                <w:color w:val="000000"/>
              </w:rPr>
            </w:pPr>
            <w:r>
              <w:rPr>
                <w:b/>
                <w:color w:val="000000"/>
              </w:rPr>
              <w:t>Evaluación y Retroalimentación</w:t>
            </w:r>
          </w:p>
        </w:tc>
      </w:tr>
      <w:tr w:rsidR="00CB2DBD" w14:paraId="2549C8CC" w14:textId="77777777">
        <w:trPr>
          <w:trHeight w:val="3683"/>
        </w:trPr>
        <w:tc>
          <w:tcPr>
            <w:tcW w:w="1134" w:type="dxa"/>
            <w:shd w:val="clear" w:color="auto" w:fill="FFFFFF"/>
          </w:tcPr>
          <w:p w14:paraId="38D4F7B1" w14:textId="77777777" w:rsidR="00CB2DBD" w:rsidRDefault="001A40DE">
            <w:pPr>
              <w:pBdr>
                <w:top w:val="nil"/>
                <w:left w:val="nil"/>
                <w:bottom w:val="nil"/>
                <w:right w:val="nil"/>
                <w:between w:val="nil"/>
              </w:pBdr>
              <w:jc w:val="both"/>
              <w:rPr>
                <w:color w:val="000000"/>
                <w:sz w:val="18"/>
                <w:szCs w:val="18"/>
              </w:rPr>
            </w:pPr>
            <w:r>
              <w:rPr>
                <w:color w:val="000000"/>
                <w:sz w:val="18"/>
                <w:szCs w:val="18"/>
              </w:rPr>
              <w:t>Especificar fecha</w:t>
            </w:r>
          </w:p>
          <w:p w14:paraId="5D2F2242" w14:textId="77777777" w:rsidR="00CB2DBD" w:rsidRDefault="001A40DE">
            <w:pPr>
              <w:jc w:val="both"/>
              <w:rPr>
                <w:sz w:val="18"/>
                <w:szCs w:val="18"/>
              </w:rPr>
            </w:pPr>
            <w:r>
              <w:rPr>
                <w:sz w:val="18"/>
                <w:szCs w:val="18"/>
              </w:rPr>
              <w:t>clase a clase</w:t>
            </w:r>
          </w:p>
          <w:p w14:paraId="74421976" w14:textId="77777777" w:rsidR="00CB2DBD" w:rsidRDefault="001A40DE">
            <w:pPr>
              <w:widowControl w:val="0"/>
              <w:pBdr>
                <w:top w:val="nil"/>
                <w:left w:val="nil"/>
                <w:bottom w:val="nil"/>
                <w:right w:val="nil"/>
                <w:between w:val="nil"/>
              </w:pBdr>
              <w:jc w:val="both"/>
              <w:rPr>
                <w:color w:val="000000"/>
                <w:sz w:val="18"/>
                <w:szCs w:val="18"/>
              </w:rPr>
            </w:pPr>
            <w:r>
              <w:rPr>
                <w:sz w:val="18"/>
                <w:szCs w:val="18"/>
              </w:rPr>
              <w:t xml:space="preserve">o bien por semana. </w:t>
            </w:r>
          </w:p>
        </w:tc>
        <w:tc>
          <w:tcPr>
            <w:tcW w:w="2127" w:type="dxa"/>
          </w:tcPr>
          <w:p w14:paraId="26D7BBC1" w14:textId="77777777" w:rsidR="00CB2DBD" w:rsidRDefault="001A40DE">
            <w:pPr>
              <w:jc w:val="both"/>
              <w:rPr>
                <w:sz w:val="18"/>
                <w:szCs w:val="18"/>
              </w:rPr>
            </w:pPr>
            <w:r>
              <w:rPr>
                <w:sz w:val="18"/>
                <w:szCs w:val="18"/>
              </w:rPr>
              <w:t xml:space="preserve">Incorporar resultado(s) de aprendizaje. </w:t>
            </w:r>
            <w:r>
              <w:rPr>
                <w:b/>
                <w:i/>
                <w:sz w:val="18"/>
                <w:szCs w:val="18"/>
                <w:u w:val="single"/>
              </w:rPr>
              <w:t>Recuerde que no es necesario crear nuevos resultados de aprendizaje, utilice los descritos en el programa de asignatura.</w:t>
            </w:r>
          </w:p>
          <w:p w14:paraId="3D4AA691" w14:textId="77777777" w:rsidR="00CB2DBD" w:rsidRDefault="001A40DE">
            <w:pPr>
              <w:widowControl w:val="0"/>
              <w:pBdr>
                <w:top w:val="nil"/>
                <w:left w:val="nil"/>
                <w:bottom w:val="nil"/>
                <w:right w:val="nil"/>
                <w:between w:val="nil"/>
              </w:pBdr>
              <w:jc w:val="both"/>
              <w:rPr>
                <w:color w:val="000000"/>
                <w:sz w:val="18"/>
                <w:szCs w:val="18"/>
              </w:rPr>
            </w:pPr>
            <w:r>
              <w:rPr>
                <w:sz w:val="18"/>
                <w:szCs w:val="18"/>
              </w:rPr>
              <w:t>En algunos casos, los resultados de aprendizaje pueden repetirse por varias clases o semanas.</w:t>
            </w:r>
          </w:p>
        </w:tc>
        <w:tc>
          <w:tcPr>
            <w:tcW w:w="1842" w:type="dxa"/>
          </w:tcPr>
          <w:p w14:paraId="73E4DF24" w14:textId="77777777" w:rsidR="00CB2DBD" w:rsidRDefault="001A40DE">
            <w:pPr>
              <w:jc w:val="both"/>
              <w:rPr>
                <w:sz w:val="18"/>
                <w:szCs w:val="18"/>
              </w:rPr>
            </w:pPr>
            <w:r>
              <w:rPr>
                <w:sz w:val="18"/>
                <w:szCs w:val="18"/>
              </w:rPr>
              <w:t>Especificar nombre de la Unidad y luego los contenidos correspondientes de acuerdo a lo declarado en el programa de asignatura, según se aborden clase a clase o por semanas.</w:t>
            </w:r>
          </w:p>
          <w:p w14:paraId="2E515972" w14:textId="77777777" w:rsidR="00CB2DBD" w:rsidRDefault="00CB2DBD">
            <w:pPr>
              <w:widowControl w:val="0"/>
              <w:pBdr>
                <w:top w:val="nil"/>
                <w:left w:val="nil"/>
                <w:bottom w:val="nil"/>
                <w:right w:val="nil"/>
                <w:between w:val="nil"/>
              </w:pBdr>
              <w:jc w:val="both"/>
              <w:rPr>
                <w:color w:val="000000"/>
                <w:sz w:val="18"/>
                <w:szCs w:val="18"/>
              </w:rPr>
            </w:pPr>
          </w:p>
        </w:tc>
        <w:tc>
          <w:tcPr>
            <w:tcW w:w="2410" w:type="dxa"/>
          </w:tcPr>
          <w:p w14:paraId="01E13D83" w14:textId="77777777" w:rsidR="00CB2DBD" w:rsidRDefault="001A40DE">
            <w:pPr>
              <w:jc w:val="both"/>
              <w:rPr>
                <w:sz w:val="18"/>
                <w:szCs w:val="18"/>
              </w:rPr>
            </w:pPr>
            <w:r>
              <w:rPr>
                <w:sz w:val="18"/>
                <w:szCs w:val="18"/>
              </w:rPr>
              <w:t>Describir actividades que los estudiantes realizarán en la clase para alcanzar resultados de aprendizaje y contenidos.</w:t>
            </w:r>
          </w:p>
          <w:p w14:paraId="39018EED" w14:textId="77777777" w:rsidR="00CB2DBD" w:rsidRDefault="00CB2DBD">
            <w:pPr>
              <w:widowControl w:val="0"/>
              <w:pBdr>
                <w:top w:val="nil"/>
                <w:left w:val="nil"/>
                <w:bottom w:val="nil"/>
                <w:right w:val="nil"/>
                <w:between w:val="nil"/>
              </w:pBdr>
              <w:jc w:val="both"/>
              <w:rPr>
                <w:color w:val="000000"/>
                <w:sz w:val="18"/>
                <w:szCs w:val="18"/>
              </w:rPr>
            </w:pPr>
          </w:p>
        </w:tc>
        <w:tc>
          <w:tcPr>
            <w:tcW w:w="2220" w:type="dxa"/>
          </w:tcPr>
          <w:p w14:paraId="0BD4E6C1" w14:textId="77777777" w:rsidR="00CB2DBD" w:rsidRDefault="001A40DE">
            <w:pPr>
              <w:jc w:val="both"/>
              <w:rPr>
                <w:sz w:val="18"/>
                <w:szCs w:val="18"/>
              </w:rPr>
            </w:pPr>
            <w:r>
              <w:rPr>
                <w:sz w:val="18"/>
                <w:szCs w:val="18"/>
              </w:rPr>
              <w:t>Describir la(s) actividad(es) que el estudiante realizará fuera de la sala de clases.</w:t>
            </w:r>
          </w:p>
          <w:p w14:paraId="01A53DA1" w14:textId="77777777" w:rsidR="00CB2DBD" w:rsidRDefault="001A40DE">
            <w:pPr>
              <w:jc w:val="both"/>
              <w:rPr>
                <w:sz w:val="18"/>
                <w:szCs w:val="18"/>
              </w:rPr>
            </w:pPr>
            <w:r>
              <w:rPr>
                <w:b/>
                <w:i/>
                <w:sz w:val="18"/>
                <w:szCs w:val="18"/>
                <w:u w:val="single"/>
              </w:rPr>
              <w:t>Estas actividades son todas aquellas que el alumno realiza fuera del horario de clases y que usted como docente planifica como tareas o están vinculadas al estudio para evaluaciones</w:t>
            </w:r>
            <w:r>
              <w:rPr>
                <w:sz w:val="18"/>
                <w:szCs w:val="18"/>
              </w:rPr>
              <w:t>, por ejemplo: lectura de un texto para la siguiente clase; trabajos en grupo, indagación bibliográfica, entre otras.</w:t>
            </w:r>
          </w:p>
          <w:p w14:paraId="3B39EFDA" w14:textId="77777777" w:rsidR="00CB2DBD" w:rsidRDefault="00CB2DBD">
            <w:pPr>
              <w:jc w:val="both"/>
              <w:rPr>
                <w:sz w:val="18"/>
                <w:szCs w:val="18"/>
              </w:rPr>
            </w:pPr>
          </w:p>
        </w:tc>
        <w:tc>
          <w:tcPr>
            <w:tcW w:w="1608" w:type="dxa"/>
          </w:tcPr>
          <w:p w14:paraId="38B35809" w14:textId="77777777" w:rsidR="00CB2DBD" w:rsidRDefault="001A40DE">
            <w:pPr>
              <w:jc w:val="both"/>
              <w:rPr>
                <w:sz w:val="18"/>
                <w:szCs w:val="18"/>
              </w:rPr>
            </w:pPr>
            <w:r>
              <w:rPr>
                <w:sz w:val="18"/>
                <w:szCs w:val="18"/>
              </w:rPr>
              <w:t>Señalar recursos bibliográficos, audiovisuales o tecnológicos de diverso tipo que servirá de apoyo a la clase.</w:t>
            </w:r>
          </w:p>
          <w:p w14:paraId="53452E68" w14:textId="77777777" w:rsidR="00CB2DBD" w:rsidRDefault="001A40DE">
            <w:pPr>
              <w:widowControl w:val="0"/>
              <w:pBdr>
                <w:top w:val="nil"/>
                <w:left w:val="nil"/>
                <w:bottom w:val="nil"/>
                <w:right w:val="nil"/>
                <w:between w:val="nil"/>
              </w:pBdr>
              <w:jc w:val="both"/>
              <w:rPr>
                <w:color w:val="000000"/>
                <w:sz w:val="18"/>
                <w:szCs w:val="18"/>
              </w:rPr>
            </w:pPr>
            <w:r>
              <w:rPr>
                <w:sz w:val="18"/>
                <w:szCs w:val="18"/>
              </w:rPr>
              <w:t xml:space="preserve"> </w:t>
            </w:r>
          </w:p>
        </w:tc>
        <w:tc>
          <w:tcPr>
            <w:tcW w:w="2409" w:type="dxa"/>
          </w:tcPr>
          <w:p w14:paraId="20121D28" w14:textId="77777777" w:rsidR="00CB2DBD" w:rsidRDefault="001A40DE">
            <w:pPr>
              <w:jc w:val="both"/>
              <w:rPr>
                <w:sz w:val="18"/>
                <w:szCs w:val="18"/>
              </w:rPr>
            </w:pPr>
            <w:r>
              <w:rPr>
                <w:sz w:val="18"/>
                <w:szCs w:val="18"/>
              </w:rPr>
              <w:t xml:space="preserve">Señalar el procedimiento  de evaluación que utilizará para verificar el avance en el aprendizaje de los estudiantes en la clase. </w:t>
            </w:r>
            <w:r>
              <w:rPr>
                <w:b/>
                <w:i/>
                <w:sz w:val="18"/>
                <w:szCs w:val="18"/>
                <w:u w:val="single"/>
              </w:rPr>
              <w:t xml:space="preserve">(completar sólo en las sesiones en que se realice evaluación, sea diagnóstica (inicio) – formativa (proceso) o </w:t>
            </w:r>
            <w:proofErr w:type="spellStart"/>
            <w:r>
              <w:rPr>
                <w:b/>
                <w:i/>
                <w:sz w:val="18"/>
                <w:szCs w:val="18"/>
                <w:u w:val="single"/>
              </w:rPr>
              <w:t>sumativa</w:t>
            </w:r>
            <w:proofErr w:type="spellEnd"/>
            <w:r>
              <w:rPr>
                <w:b/>
                <w:i/>
                <w:sz w:val="18"/>
                <w:szCs w:val="18"/>
                <w:u w:val="single"/>
              </w:rPr>
              <w:t xml:space="preserve"> (final)</w:t>
            </w:r>
            <w:r>
              <w:rPr>
                <w:sz w:val="18"/>
                <w:szCs w:val="18"/>
              </w:rPr>
              <w:t>; si incluye autoevaluación o coevaluación).</w:t>
            </w:r>
          </w:p>
          <w:p w14:paraId="71F5450B" w14:textId="77777777" w:rsidR="00CB2DBD" w:rsidRDefault="00CB2DBD">
            <w:pPr>
              <w:jc w:val="both"/>
              <w:rPr>
                <w:sz w:val="18"/>
                <w:szCs w:val="18"/>
              </w:rPr>
            </w:pPr>
          </w:p>
          <w:p w14:paraId="6966BC11" w14:textId="77777777" w:rsidR="00CB2DBD" w:rsidRDefault="001A40DE">
            <w:pPr>
              <w:jc w:val="both"/>
              <w:rPr>
                <w:sz w:val="18"/>
                <w:szCs w:val="18"/>
              </w:rPr>
            </w:pPr>
            <w:r>
              <w:rPr>
                <w:sz w:val="18"/>
                <w:szCs w:val="18"/>
              </w:rPr>
              <w:t xml:space="preserve">Destine también un tiempo para </w:t>
            </w:r>
            <w:r>
              <w:rPr>
                <w:b/>
                <w:i/>
                <w:sz w:val="18"/>
                <w:szCs w:val="18"/>
                <w:u w:val="single"/>
              </w:rPr>
              <w:t>entregar retroalimentación a sus alumnos,</w:t>
            </w:r>
            <w:r>
              <w:rPr>
                <w:sz w:val="18"/>
                <w:szCs w:val="18"/>
              </w:rPr>
              <w:t xml:space="preserve"> por ejemplo, luego de entregar calificaciones o revisión de trabajos.</w:t>
            </w:r>
          </w:p>
        </w:tc>
      </w:tr>
    </w:tbl>
    <w:p w14:paraId="1AA8EDD0" w14:textId="77777777" w:rsidR="00CB2DBD" w:rsidRDefault="001A40DE">
      <w:pPr>
        <w:numPr>
          <w:ilvl w:val="0"/>
          <w:numId w:val="1"/>
        </w:numPr>
        <w:pBdr>
          <w:top w:val="nil"/>
          <w:left w:val="nil"/>
          <w:bottom w:val="nil"/>
          <w:right w:val="nil"/>
          <w:between w:val="nil"/>
        </w:pBdr>
        <w:spacing w:after="0" w:line="360" w:lineRule="auto"/>
        <w:jc w:val="both"/>
      </w:pPr>
      <w:r>
        <w:rPr>
          <w:b/>
          <w:color w:val="000000"/>
        </w:rPr>
        <w:t xml:space="preserve">Otra información relevante </w:t>
      </w:r>
    </w:p>
    <w:p w14:paraId="5DB804C6" w14:textId="77777777" w:rsidR="00CB2DBD" w:rsidRDefault="001A40DE">
      <w:pPr>
        <w:spacing w:after="0" w:line="360" w:lineRule="auto"/>
        <w:jc w:val="both"/>
        <w:rPr>
          <w:b/>
        </w:rPr>
      </w:pPr>
      <w:bookmarkStart w:id="1" w:name="_heading=h.gjdgxs" w:colFirst="0" w:colLast="0"/>
      <w:bookmarkEnd w:id="1"/>
      <w:r>
        <w:rPr>
          <w:i/>
          <w:sz w:val="20"/>
          <w:szCs w:val="20"/>
        </w:rPr>
        <w:t>Señale aquí requisitos de asistencia, detalles de la evaluación (por ejemplo: porcentajes), y otras normas del curso.</w:t>
      </w:r>
    </w:p>
    <w:sectPr w:rsidR="00CB2DBD">
      <w:headerReference w:type="default" r:id="rId9"/>
      <w:pgSz w:w="15840" w:h="12240" w:orient="landscape"/>
      <w:pgMar w:top="692" w:right="1134" w:bottom="568" w:left="1134"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973A7" w14:textId="77777777" w:rsidR="005B5D96" w:rsidRDefault="005B5D96">
      <w:pPr>
        <w:spacing w:after="0" w:line="240" w:lineRule="auto"/>
      </w:pPr>
      <w:r>
        <w:separator/>
      </w:r>
    </w:p>
  </w:endnote>
  <w:endnote w:type="continuationSeparator" w:id="0">
    <w:p w14:paraId="73B80DAE" w14:textId="77777777" w:rsidR="005B5D96" w:rsidRDefault="005B5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0DBAF" w14:textId="77777777" w:rsidR="005B5D96" w:rsidRDefault="005B5D96">
      <w:pPr>
        <w:spacing w:after="0" w:line="240" w:lineRule="auto"/>
      </w:pPr>
      <w:r>
        <w:separator/>
      </w:r>
    </w:p>
  </w:footnote>
  <w:footnote w:type="continuationSeparator" w:id="0">
    <w:p w14:paraId="702BE532" w14:textId="77777777" w:rsidR="005B5D96" w:rsidRDefault="005B5D96">
      <w:pPr>
        <w:spacing w:after="0" w:line="240" w:lineRule="auto"/>
      </w:pPr>
      <w:r>
        <w:continuationSeparator/>
      </w:r>
    </w:p>
  </w:footnote>
  <w:footnote w:id="1">
    <w:p w14:paraId="7378865F" w14:textId="15F44420" w:rsidR="00ED5FDB" w:rsidRPr="00ED5FDB" w:rsidRDefault="00ED5FDB">
      <w:pPr>
        <w:pStyle w:val="Textonotapie"/>
        <w:rPr>
          <w:lang w:val="es-ES"/>
        </w:rPr>
      </w:pPr>
      <w:r>
        <w:rPr>
          <w:rStyle w:val="Refdenotaalpie"/>
        </w:rPr>
        <w:footnoteRef/>
      </w:r>
      <w:r>
        <w:t xml:space="preserve"> </w:t>
      </w:r>
      <w:r w:rsidRPr="007F7D24">
        <w:rPr>
          <w:sz w:val="18"/>
        </w:rPr>
        <w:t xml:space="preserve">Para regular correctamente la carga académica del estudiante, no olvide que esta carga se define por los créditos de su asignatura. Si tiene dudas para extraer esta información, revise el siguiente link: </w:t>
      </w:r>
      <w:hyperlink r:id="rId1" w:history="1">
        <w:r w:rsidRPr="007F7D24">
          <w:rPr>
            <w:rStyle w:val="Hipervnculo"/>
            <w:sz w:val="18"/>
          </w:rPr>
          <w:t>https://auladigital.udd.cl/files</w:t>
        </w:r>
        <w:r w:rsidRPr="007F7D24">
          <w:rPr>
            <w:rStyle w:val="Hipervnculo"/>
            <w:sz w:val="18"/>
          </w:rPr>
          <w:t>/</w:t>
        </w:r>
        <w:r w:rsidRPr="007F7D24">
          <w:rPr>
            <w:rStyle w:val="Hipervnculo"/>
            <w:sz w:val="18"/>
          </w:rPr>
          <w:t>2020/03/ca</w:t>
        </w:r>
        <w:r w:rsidRPr="007F7D24">
          <w:rPr>
            <w:rStyle w:val="Hipervnculo"/>
            <w:sz w:val="18"/>
          </w:rPr>
          <w:t>r</w:t>
        </w:r>
        <w:r w:rsidRPr="007F7D24">
          <w:rPr>
            <w:rStyle w:val="Hipervnculo"/>
            <w:sz w:val="18"/>
          </w:rPr>
          <w:t>ga-academica</w:t>
        </w:r>
        <w:bookmarkStart w:id="0" w:name="_GoBack"/>
        <w:bookmarkEnd w:id="0"/>
        <w:r w:rsidRPr="007F7D24">
          <w:rPr>
            <w:rStyle w:val="Hipervnculo"/>
            <w:sz w:val="18"/>
          </w:rPr>
          <w:t>.</w:t>
        </w:r>
        <w:r w:rsidRPr="007F7D24">
          <w:rPr>
            <w:rStyle w:val="Hipervnculo"/>
            <w:sz w:val="18"/>
          </w:rPr>
          <w: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29945" w14:textId="77777777" w:rsidR="00ED5FDB" w:rsidRDefault="00ED5FDB">
    <w:pPr>
      <w:pBdr>
        <w:top w:val="nil"/>
        <w:left w:val="nil"/>
        <w:bottom w:val="nil"/>
        <w:right w:val="nil"/>
        <w:between w:val="nil"/>
      </w:pBdr>
      <w:tabs>
        <w:tab w:val="center" w:pos="4419"/>
        <w:tab w:val="right" w:pos="8838"/>
      </w:tabs>
      <w:spacing w:after="0" w:line="240" w:lineRule="auto"/>
      <w:rPr>
        <w:color w:val="000000"/>
      </w:rPr>
    </w:pPr>
    <w:r>
      <w:rPr>
        <w:noProof/>
        <w:lang w:val="en-US" w:eastAsia="en-US"/>
      </w:rPr>
      <w:drawing>
        <wp:anchor distT="0" distB="0" distL="114300" distR="114300" simplePos="0" relativeHeight="251658240" behindDoc="0" locked="0" layoutInCell="1" hidden="0" allowOverlap="1" wp14:anchorId="3310B313" wp14:editId="22B2BF96">
          <wp:simplePos x="0" y="0"/>
          <wp:positionH relativeFrom="column">
            <wp:posOffset>1</wp:posOffset>
          </wp:positionH>
          <wp:positionV relativeFrom="paragraph">
            <wp:posOffset>52705</wp:posOffset>
          </wp:positionV>
          <wp:extent cx="1280795" cy="412750"/>
          <wp:effectExtent l="0" t="0" r="0" b="0"/>
          <wp:wrapSquare wrapText="bothSides" distT="0" distB="0" distL="114300" distR="114300"/>
          <wp:docPr id="20" name="image1.png" descr="Imagen que contiene señal,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señal, dibujo&#10;&#10;Descripción generada automáticamente"/>
                  <pic:cNvPicPr preferRelativeResize="0"/>
                </pic:nvPicPr>
                <pic:blipFill>
                  <a:blip r:embed="rId1"/>
                  <a:srcRect/>
                  <a:stretch>
                    <a:fillRect/>
                  </a:stretch>
                </pic:blipFill>
                <pic:spPr>
                  <a:xfrm>
                    <a:off x="0" y="0"/>
                    <a:ext cx="1280795" cy="4127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B4E47"/>
    <w:multiLevelType w:val="multilevel"/>
    <w:tmpl w:val="5A7A52F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BD"/>
    <w:rsid w:val="00017F7A"/>
    <w:rsid w:val="001A40DE"/>
    <w:rsid w:val="004520C6"/>
    <w:rsid w:val="005B5D96"/>
    <w:rsid w:val="00C83306"/>
    <w:rsid w:val="00CB2DBD"/>
    <w:rsid w:val="00D6448F"/>
    <w:rsid w:val="00E557B5"/>
    <w:rsid w:val="00ED5FDB"/>
    <w:rsid w:val="00F05A86"/>
    <w:rsid w:val="00FC71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EC86"/>
  <w15:docId w15:val="{F7377048-E2DE-BC48-BC1B-8BD5798D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622A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AF1"/>
  </w:style>
  <w:style w:type="paragraph" w:styleId="Piedepgina">
    <w:name w:val="footer"/>
    <w:basedOn w:val="Normal"/>
    <w:link w:val="PiedepginaCar"/>
    <w:uiPriority w:val="99"/>
    <w:unhideWhenUsed/>
    <w:rsid w:val="00622A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AF1"/>
  </w:style>
  <w:style w:type="paragraph" w:styleId="Textodeglobo">
    <w:name w:val="Balloon Text"/>
    <w:basedOn w:val="Normal"/>
    <w:link w:val="TextodegloboCar"/>
    <w:uiPriority w:val="99"/>
    <w:semiHidden/>
    <w:unhideWhenUsed/>
    <w:rsid w:val="00622A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2AF1"/>
    <w:rPr>
      <w:rFonts w:ascii="Tahoma" w:hAnsi="Tahoma" w:cs="Tahoma"/>
      <w:sz w:val="16"/>
      <w:szCs w:val="16"/>
    </w:rPr>
  </w:style>
  <w:style w:type="paragraph" w:styleId="Prrafodelista">
    <w:name w:val="List Paragraph"/>
    <w:basedOn w:val="Normal"/>
    <w:uiPriority w:val="34"/>
    <w:qFormat/>
    <w:rsid w:val="00622AF1"/>
    <w:pPr>
      <w:ind w:left="720"/>
      <w:contextualSpacing/>
    </w:pPr>
  </w:style>
  <w:style w:type="table" w:styleId="Tablaconcuadrcula">
    <w:name w:val="Table Grid"/>
    <w:basedOn w:val="Tablanormal"/>
    <w:uiPriority w:val="59"/>
    <w:rsid w:val="00622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414797"/>
    <w:pPr>
      <w:widowControl w:val="0"/>
      <w:suppressLineNumbers/>
      <w:suppressAutoHyphens/>
      <w:spacing w:after="0" w:line="240" w:lineRule="auto"/>
    </w:pPr>
    <w:rPr>
      <w:rFonts w:ascii="Times New Roman" w:eastAsia="Lucida Sans Unicode" w:hAnsi="Times New Roman" w:cs="Times New Roman"/>
      <w:sz w:val="24"/>
      <w:szCs w:val="24"/>
      <w:lang w:val="es-MX" w:eastAsia="es-ES"/>
    </w:rPr>
  </w:style>
  <w:style w:type="paragraph" w:styleId="Textoindependiente">
    <w:name w:val="Body Text"/>
    <w:basedOn w:val="Normal"/>
    <w:link w:val="TextoindependienteCar"/>
    <w:semiHidden/>
    <w:rsid w:val="00414797"/>
    <w:pPr>
      <w:spacing w:after="0" w:line="240" w:lineRule="auto"/>
    </w:pPr>
    <w:rPr>
      <w:rFonts w:ascii="Century Gothic" w:eastAsia="Times New Roman" w:hAnsi="Century Gothic" w:cs="Times New Roman"/>
      <w:szCs w:val="14"/>
      <w:lang w:val="es-ES" w:eastAsia="es-ES"/>
    </w:rPr>
  </w:style>
  <w:style w:type="character" w:customStyle="1" w:styleId="TextoindependienteCar">
    <w:name w:val="Texto independiente Car"/>
    <w:basedOn w:val="Fuentedeprrafopredeter"/>
    <w:link w:val="Textoindependiente"/>
    <w:semiHidden/>
    <w:rsid w:val="00414797"/>
    <w:rPr>
      <w:rFonts w:ascii="Century Gothic" w:eastAsia="Times New Roman" w:hAnsi="Century Gothic" w:cs="Times New Roman"/>
      <w:szCs w:val="14"/>
      <w:lang w:val="es-ES" w:eastAsia="es-ES"/>
    </w:rPr>
  </w:style>
  <w:style w:type="paragraph" w:styleId="Textonotaalfinal">
    <w:name w:val="endnote text"/>
    <w:basedOn w:val="Normal"/>
    <w:link w:val="TextonotaalfinalCar"/>
    <w:uiPriority w:val="99"/>
    <w:semiHidden/>
    <w:unhideWhenUsed/>
    <w:rsid w:val="00D144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144ED"/>
    <w:rPr>
      <w:sz w:val="20"/>
      <w:szCs w:val="20"/>
    </w:rPr>
  </w:style>
  <w:style w:type="character" w:styleId="Refdenotaalfinal">
    <w:name w:val="endnote reference"/>
    <w:basedOn w:val="Fuentedeprrafopredeter"/>
    <w:uiPriority w:val="99"/>
    <w:semiHidden/>
    <w:unhideWhenUsed/>
    <w:rsid w:val="00D144ED"/>
    <w:rPr>
      <w:vertAlign w:val="superscript"/>
    </w:rPr>
  </w:style>
  <w:style w:type="paragraph" w:styleId="Textonotapie">
    <w:name w:val="footnote text"/>
    <w:basedOn w:val="Normal"/>
    <w:link w:val="TextonotapieCar"/>
    <w:uiPriority w:val="99"/>
    <w:semiHidden/>
    <w:unhideWhenUsed/>
    <w:rsid w:val="00D144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144ED"/>
    <w:rPr>
      <w:sz w:val="20"/>
      <w:szCs w:val="20"/>
    </w:rPr>
  </w:style>
  <w:style w:type="character" w:styleId="Refdenotaalpie">
    <w:name w:val="footnote reference"/>
    <w:basedOn w:val="Fuentedeprrafopredeter"/>
    <w:uiPriority w:val="99"/>
    <w:semiHidden/>
    <w:unhideWhenUsed/>
    <w:rsid w:val="00D144ED"/>
    <w:rPr>
      <w:vertAlign w:val="superscript"/>
    </w:rPr>
  </w:style>
  <w:style w:type="paragraph" w:styleId="Sangradetextonormal">
    <w:name w:val="Body Text Indent"/>
    <w:basedOn w:val="Normal"/>
    <w:link w:val="SangradetextonormalCar"/>
    <w:uiPriority w:val="99"/>
    <w:semiHidden/>
    <w:unhideWhenUsed/>
    <w:rsid w:val="009D2F38"/>
    <w:pPr>
      <w:spacing w:after="120"/>
      <w:ind w:left="283"/>
    </w:pPr>
  </w:style>
  <w:style w:type="character" w:customStyle="1" w:styleId="SangradetextonormalCar">
    <w:name w:val="Sangría de texto normal Car"/>
    <w:basedOn w:val="Fuentedeprrafopredeter"/>
    <w:link w:val="Sangradetextonormal"/>
    <w:uiPriority w:val="99"/>
    <w:semiHidden/>
    <w:rsid w:val="009D2F38"/>
  </w:style>
  <w:style w:type="paragraph" w:styleId="Sinespaciado">
    <w:name w:val="No Spacing"/>
    <w:uiPriority w:val="1"/>
    <w:qFormat/>
    <w:rsid w:val="003874C8"/>
    <w:pPr>
      <w:spacing w:after="0" w:line="240" w:lineRule="auto"/>
    </w:pPr>
  </w:style>
  <w:style w:type="character" w:styleId="Hipervnculo">
    <w:name w:val="Hyperlink"/>
    <w:basedOn w:val="Fuentedeprrafopredeter"/>
    <w:uiPriority w:val="99"/>
    <w:semiHidden/>
    <w:unhideWhenUsed/>
    <w:rsid w:val="00166F53"/>
    <w:rPr>
      <w:color w:val="0000FF"/>
      <w:u w:val="single"/>
    </w:rPr>
  </w:style>
  <w:style w:type="character" w:styleId="Hipervnculovisitado">
    <w:name w:val="FollowedHyperlink"/>
    <w:basedOn w:val="Fuentedeprrafopredeter"/>
    <w:uiPriority w:val="99"/>
    <w:semiHidden/>
    <w:unhideWhenUsed/>
    <w:rsid w:val="009B4AC5"/>
    <w:rPr>
      <w:color w:val="800080" w:themeColor="followedHyperlink"/>
      <w:u w:val="single"/>
    </w:rPr>
  </w:style>
  <w:style w:type="character" w:styleId="Refdecomentario">
    <w:name w:val="annotation reference"/>
    <w:basedOn w:val="Fuentedeprrafopredeter"/>
    <w:uiPriority w:val="99"/>
    <w:semiHidden/>
    <w:unhideWhenUsed/>
    <w:rsid w:val="00480EA1"/>
    <w:rPr>
      <w:sz w:val="16"/>
      <w:szCs w:val="16"/>
    </w:rPr>
  </w:style>
  <w:style w:type="paragraph" w:styleId="Textocomentario">
    <w:name w:val="annotation text"/>
    <w:basedOn w:val="Normal"/>
    <w:link w:val="TextocomentarioCar"/>
    <w:uiPriority w:val="99"/>
    <w:semiHidden/>
    <w:unhideWhenUsed/>
    <w:rsid w:val="00480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0EA1"/>
    <w:rPr>
      <w:sz w:val="20"/>
      <w:szCs w:val="20"/>
    </w:rPr>
  </w:style>
  <w:style w:type="paragraph" w:styleId="Asuntodelcomentario">
    <w:name w:val="annotation subject"/>
    <w:basedOn w:val="Textocomentario"/>
    <w:next w:val="Textocomentario"/>
    <w:link w:val="AsuntodelcomentarioCar"/>
    <w:uiPriority w:val="99"/>
    <w:semiHidden/>
    <w:unhideWhenUsed/>
    <w:rsid w:val="00480EA1"/>
    <w:rPr>
      <w:b/>
      <w:bCs/>
    </w:rPr>
  </w:style>
  <w:style w:type="character" w:customStyle="1" w:styleId="AsuntodelcomentarioCar">
    <w:name w:val="Asunto del comentario Car"/>
    <w:basedOn w:val="TextocomentarioCar"/>
    <w:link w:val="Asuntodelcomentario"/>
    <w:uiPriority w:val="99"/>
    <w:semiHidden/>
    <w:rsid w:val="00480EA1"/>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uladigital.udd.cl/files/2020/03/carga-academi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0zVRtZRKD/FOAy1bnOCd91LknA==">AMUW2mVewszKu8gUgvAPMqliTIXZjSHdpKRE1RvQ434A+o7JY8kHYrqdoWW3Wvqfvd5zr1nzSHIFpfJWGMt6176TnH6xJO9YKnDgvLXn1U6djLxDmtAo/fYnbNygW+r84J/vx8YohImP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1B7E11-2663-4564-8660-7D353B92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335</Words>
  <Characters>1912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UDD</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CRV-2011</dc:creator>
  <cp:lastModifiedBy>Katherine Coloma</cp:lastModifiedBy>
  <cp:revision>4</cp:revision>
  <dcterms:created xsi:type="dcterms:W3CDTF">2022-09-13T16:39:00Z</dcterms:created>
  <dcterms:modified xsi:type="dcterms:W3CDTF">2022-09-13T17:10:00Z</dcterms:modified>
</cp:coreProperties>
</file>