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3E75" w14:textId="77777777" w:rsidR="00272B00" w:rsidRDefault="004505E6">
      <w:pPr>
        <w:ind w:left="0" w:hanging="2"/>
        <w:jc w:val="center"/>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6CFCA19A" wp14:editId="32D088D5">
            <wp:simplePos x="0" y="0"/>
            <wp:positionH relativeFrom="column">
              <wp:posOffset>-60960</wp:posOffset>
            </wp:positionH>
            <wp:positionV relativeFrom="paragraph">
              <wp:posOffset>-647700</wp:posOffset>
            </wp:positionV>
            <wp:extent cx="1514475" cy="720090"/>
            <wp:effectExtent l="0" t="0" r="9525" b="381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14475" cy="720090"/>
                    </a:xfrm>
                    <a:prstGeom prst="rect">
                      <a:avLst/>
                    </a:prstGeom>
                    <a:ln/>
                  </pic:spPr>
                </pic:pic>
              </a:graphicData>
            </a:graphic>
          </wp:anchor>
        </w:drawing>
      </w:r>
      <w:r w:rsidR="003A6BBA">
        <w:rPr>
          <w:rFonts w:ascii="Calibri" w:eastAsia="Calibri" w:hAnsi="Calibri" w:cs="Calibri"/>
          <w:b/>
          <w:sz w:val="22"/>
          <w:szCs w:val="22"/>
        </w:rPr>
        <w:t>Programa de Actividad Académica</w:t>
      </w:r>
      <w:r w:rsidR="003A6BBA">
        <w:rPr>
          <w:rFonts w:ascii="Calibri" w:eastAsia="Calibri" w:hAnsi="Calibri" w:cs="Calibri"/>
          <w:b/>
          <w:sz w:val="22"/>
          <w:szCs w:val="22"/>
          <w:vertAlign w:val="superscript"/>
        </w:rPr>
        <w:footnoteReference w:id="1"/>
      </w:r>
    </w:p>
    <w:p w14:paraId="21C5D71D" w14:textId="77777777" w:rsidR="00272B00" w:rsidRDefault="003A6BBA">
      <w:pPr>
        <w:ind w:left="0" w:hanging="2"/>
        <w:jc w:val="center"/>
        <w:rPr>
          <w:rFonts w:ascii="Calibri" w:eastAsia="Calibri" w:hAnsi="Calibri" w:cs="Calibri"/>
          <w:sz w:val="22"/>
          <w:szCs w:val="22"/>
        </w:rPr>
      </w:pPr>
      <w:r>
        <w:rPr>
          <w:rFonts w:ascii="Calibri" w:eastAsia="Calibri" w:hAnsi="Calibri" w:cs="Calibri"/>
          <w:b/>
          <w:i/>
          <w:sz w:val="22"/>
          <w:szCs w:val="22"/>
        </w:rPr>
        <w:t>[Nombre de la actividad]</w:t>
      </w:r>
    </w:p>
    <w:p w14:paraId="3DDA2763" w14:textId="77777777" w:rsidR="00272B00" w:rsidRDefault="00272B00">
      <w:pPr>
        <w:ind w:left="0" w:hanging="2"/>
        <w:rPr>
          <w:rFonts w:ascii="Calibri" w:eastAsia="Calibri" w:hAnsi="Calibri" w:cs="Calibri"/>
          <w:sz w:val="22"/>
          <w:szCs w:val="22"/>
        </w:rPr>
      </w:pPr>
    </w:p>
    <w:p w14:paraId="7525CF1D" w14:textId="77777777" w:rsidR="00272B00" w:rsidRDefault="003A6BBA">
      <w:pPr>
        <w:ind w:left="0" w:hanging="2"/>
        <w:rPr>
          <w:rFonts w:ascii="Calibri" w:eastAsia="Calibri" w:hAnsi="Calibri" w:cs="Calibri"/>
          <w:sz w:val="22"/>
          <w:szCs w:val="22"/>
        </w:rPr>
      </w:pPr>
      <w:r>
        <w:rPr>
          <w:rFonts w:ascii="Calibri" w:eastAsia="Calibri" w:hAnsi="Calibri" w:cs="Calibri"/>
          <w:b/>
          <w:sz w:val="22"/>
          <w:szCs w:val="22"/>
        </w:rPr>
        <w:t>A. Antecedentes Generales</w:t>
      </w:r>
    </w:p>
    <w:p w14:paraId="468776AF" w14:textId="77777777" w:rsidR="00272B00" w:rsidRDefault="00272B00">
      <w:pPr>
        <w:ind w:left="0" w:hanging="2"/>
        <w:rPr>
          <w:rFonts w:ascii="Calibri" w:eastAsia="Calibri" w:hAnsi="Calibri" w:cs="Calibri"/>
          <w:sz w:val="22"/>
          <w:szCs w:val="22"/>
        </w:rPr>
      </w:pPr>
    </w:p>
    <w:tbl>
      <w:tblPr>
        <w:tblStyle w:val="a"/>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992"/>
        <w:gridCol w:w="425"/>
        <w:gridCol w:w="993"/>
        <w:gridCol w:w="283"/>
        <w:gridCol w:w="992"/>
        <w:gridCol w:w="426"/>
        <w:gridCol w:w="708"/>
        <w:gridCol w:w="426"/>
        <w:gridCol w:w="679"/>
        <w:gridCol w:w="358"/>
      </w:tblGrid>
      <w:tr w:rsidR="00272B00" w14:paraId="628E6918" w14:textId="77777777" w:rsidTr="004505E6">
        <w:tc>
          <w:tcPr>
            <w:tcW w:w="2547" w:type="dxa"/>
            <w:vAlign w:val="center"/>
          </w:tcPr>
          <w:p w14:paraId="55E0E7D2" w14:textId="77777777" w:rsidR="00272B00" w:rsidRDefault="003A6BBA"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Unidad Académica</w:t>
            </w:r>
          </w:p>
        </w:tc>
        <w:tc>
          <w:tcPr>
            <w:tcW w:w="6282" w:type="dxa"/>
            <w:gridSpan w:val="10"/>
            <w:vAlign w:val="center"/>
          </w:tcPr>
          <w:p w14:paraId="302A51BC" w14:textId="77777777" w:rsidR="00272B00" w:rsidRPr="004505E6" w:rsidRDefault="003A6BBA" w:rsidP="004505E6">
            <w:pPr>
              <w:ind w:left="0" w:hanging="2"/>
              <w:rPr>
                <w:i/>
                <w:sz w:val="18"/>
                <w:szCs w:val="18"/>
              </w:rPr>
            </w:pPr>
            <w:r w:rsidRPr="004505E6">
              <w:rPr>
                <w:i/>
                <w:sz w:val="18"/>
                <w:szCs w:val="18"/>
              </w:rPr>
              <w:t>[Incorporar nombre de la Facultad o Unidad que imparte la actividad]</w:t>
            </w:r>
          </w:p>
        </w:tc>
      </w:tr>
      <w:tr w:rsidR="00272B00" w14:paraId="5CCFD81D" w14:textId="77777777" w:rsidTr="004505E6">
        <w:tc>
          <w:tcPr>
            <w:tcW w:w="2547" w:type="dxa"/>
            <w:vAlign w:val="center"/>
          </w:tcPr>
          <w:p w14:paraId="0C62A8B8" w14:textId="77777777" w:rsidR="00272B00" w:rsidRDefault="003A6BBA"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Carrera</w:t>
            </w:r>
          </w:p>
        </w:tc>
        <w:tc>
          <w:tcPr>
            <w:tcW w:w="6282" w:type="dxa"/>
            <w:gridSpan w:val="10"/>
            <w:vAlign w:val="center"/>
          </w:tcPr>
          <w:p w14:paraId="3FEF5D01" w14:textId="77777777" w:rsidR="00272B00" w:rsidRDefault="003A6BBA" w:rsidP="004505E6">
            <w:pPr>
              <w:ind w:left="0" w:hanging="2"/>
              <w:rPr>
                <w:sz w:val="18"/>
                <w:szCs w:val="18"/>
              </w:rPr>
            </w:pPr>
            <w:r>
              <w:rPr>
                <w:i/>
                <w:sz w:val="18"/>
                <w:szCs w:val="18"/>
              </w:rPr>
              <w:t>[Incorporar nombre de subdirección o área que imparte la actividad]</w:t>
            </w:r>
          </w:p>
        </w:tc>
      </w:tr>
      <w:tr w:rsidR="004505E6" w14:paraId="519B21F7" w14:textId="77777777" w:rsidTr="004505E6">
        <w:tc>
          <w:tcPr>
            <w:tcW w:w="2547" w:type="dxa"/>
            <w:vAlign w:val="center"/>
          </w:tcPr>
          <w:p w14:paraId="2CA2A7D4"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b/>
                <w:color w:val="000000"/>
                <w:sz w:val="22"/>
                <w:szCs w:val="22"/>
              </w:rPr>
            </w:pPr>
            <w:r>
              <w:rPr>
                <w:rFonts w:ascii="Calibri" w:eastAsia="Calibri" w:hAnsi="Calibri" w:cs="Calibri"/>
                <w:b/>
                <w:color w:val="000000"/>
                <w:sz w:val="22"/>
                <w:szCs w:val="22"/>
              </w:rPr>
              <w:t>Nombre en inglés</w:t>
            </w:r>
          </w:p>
        </w:tc>
        <w:tc>
          <w:tcPr>
            <w:tcW w:w="6282" w:type="dxa"/>
            <w:gridSpan w:val="10"/>
            <w:vAlign w:val="center"/>
          </w:tcPr>
          <w:p w14:paraId="770D3AF1" w14:textId="77777777" w:rsidR="004505E6" w:rsidRDefault="004505E6" w:rsidP="004505E6">
            <w:pPr>
              <w:ind w:left="0" w:hanging="2"/>
              <w:rPr>
                <w:sz w:val="18"/>
                <w:szCs w:val="18"/>
              </w:rPr>
            </w:pPr>
            <w:r>
              <w:rPr>
                <w:i/>
                <w:sz w:val="18"/>
                <w:szCs w:val="18"/>
              </w:rPr>
              <w:t>[Incorporar el nombre del ramo en inglés]</w:t>
            </w:r>
          </w:p>
        </w:tc>
      </w:tr>
      <w:tr w:rsidR="004505E6" w14:paraId="2303B6F4" w14:textId="77777777" w:rsidTr="004505E6">
        <w:tc>
          <w:tcPr>
            <w:tcW w:w="2547" w:type="dxa"/>
          </w:tcPr>
          <w:p w14:paraId="4772E8A8"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Código </w:t>
            </w:r>
          </w:p>
        </w:tc>
        <w:tc>
          <w:tcPr>
            <w:tcW w:w="6282" w:type="dxa"/>
            <w:gridSpan w:val="10"/>
            <w:vAlign w:val="center"/>
          </w:tcPr>
          <w:p w14:paraId="1E544C66" w14:textId="77777777" w:rsidR="004505E6" w:rsidRDefault="004505E6" w:rsidP="004505E6">
            <w:pPr>
              <w:ind w:left="0" w:hanging="2"/>
              <w:rPr>
                <w:sz w:val="18"/>
                <w:szCs w:val="18"/>
              </w:rPr>
            </w:pPr>
            <w:r>
              <w:rPr>
                <w:i/>
                <w:sz w:val="18"/>
                <w:szCs w:val="18"/>
              </w:rPr>
              <w:t>[Incorporar código</w:t>
            </w:r>
            <w:r>
              <w:rPr>
                <w:sz w:val="18"/>
                <w:szCs w:val="18"/>
              </w:rPr>
              <w:t xml:space="preserve"> </w:t>
            </w:r>
            <w:r>
              <w:rPr>
                <w:i/>
                <w:sz w:val="18"/>
                <w:szCs w:val="18"/>
              </w:rPr>
              <w:t>del ramo]</w:t>
            </w:r>
          </w:p>
        </w:tc>
      </w:tr>
      <w:tr w:rsidR="004505E6" w14:paraId="2788A895" w14:textId="77777777" w:rsidTr="004505E6">
        <w:tc>
          <w:tcPr>
            <w:tcW w:w="2547" w:type="dxa"/>
          </w:tcPr>
          <w:p w14:paraId="608E7692"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Ubicación en la malla</w:t>
            </w:r>
          </w:p>
        </w:tc>
        <w:tc>
          <w:tcPr>
            <w:tcW w:w="6282" w:type="dxa"/>
            <w:gridSpan w:val="10"/>
            <w:vAlign w:val="center"/>
          </w:tcPr>
          <w:p w14:paraId="5467A743" w14:textId="77777777" w:rsidR="004505E6" w:rsidRDefault="004505E6" w:rsidP="004505E6">
            <w:pPr>
              <w:ind w:left="0" w:hanging="2"/>
            </w:pPr>
            <w:r>
              <w:t>Bachillerato / Licenciatura / Habilitación Profesional</w:t>
            </w:r>
          </w:p>
        </w:tc>
      </w:tr>
      <w:tr w:rsidR="004505E6" w14:paraId="54AC2C3C" w14:textId="77777777" w:rsidTr="004505E6">
        <w:tc>
          <w:tcPr>
            <w:tcW w:w="2547" w:type="dxa"/>
          </w:tcPr>
          <w:p w14:paraId="40B81D8B"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Créditos</w:t>
            </w:r>
            <w:r>
              <w:rPr>
                <w:rFonts w:ascii="Calibri" w:eastAsia="Calibri" w:hAnsi="Calibri" w:cs="Calibri"/>
                <w:color w:val="000000"/>
                <w:sz w:val="22"/>
                <w:szCs w:val="22"/>
                <w:vertAlign w:val="superscript"/>
              </w:rPr>
              <w:footnoteReference w:id="2"/>
            </w:r>
          </w:p>
        </w:tc>
        <w:tc>
          <w:tcPr>
            <w:tcW w:w="6282" w:type="dxa"/>
            <w:gridSpan w:val="10"/>
            <w:vAlign w:val="center"/>
          </w:tcPr>
          <w:p w14:paraId="725226EC" w14:textId="77777777" w:rsidR="004505E6" w:rsidRDefault="004505E6" w:rsidP="004505E6">
            <w:pPr>
              <w:ind w:left="0" w:hanging="2"/>
            </w:pPr>
            <w:r>
              <w:t xml:space="preserve">Incorporar créditos </w:t>
            </w:r>
          </w:p>
        </w:tc>
      </w:tr>
      <w:tr w:rsidR="004505E6" w14:paraId="0DBD67B3" w14:textId="77777777" w:rsidTr="004505E6">
        <w:trPr>
          <w:trHeight w:val="600"/>
        </w:trPr>
        <w:tc>
          <w:tcPr>
            <w:tcW w:w="2547" w:type="dxa"/>
          </w:tcPr>
          <w:p w14:paraId="6C29E76A"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Tipo de asignatura o actividad académica</w:t>
            </w:r>
          </w:p>
        </w:tc>
        <w:tc>
          <w:tcPr>
            <w:tcW w:w="992" w:type="dxa"/>
            <w:vAlign w:val="center"/>
          </w:tcPr>
          <w:p w14:paraId="1E9FC3BF" w14:textId="77777777" w:rsidR="004505E6" w:rsidRDefault="004505E6" w:rsidP="004505E6">
            <w:pPr>
              <w:ind w:left="0" w:hanging="2"/>
              <w:rPr>
                <w:sz w:val="18"/>
                <w:szCs w:val="18"/>
              </w:rPr>
            </w:pPr>
            <w:r w:rsidRPr="004505E6">
              <w:rPr>
                <w:sz w:val="16"/>
                <w:szCs w:val="18"/>
              </w:rPr>
              <w:t xml:space="preserve">Obligatorio </w:t>
            </w:r>
          </w:p>
        </w:tc>
        <w:tc>
          <w:tcPr>
            <w:tcW w:w="425" w:type="dxa"/>
          </w:tcPr>
          <w:p w14:paraId="72254223" w14:textId="77777777" w:rsidR="004505E6" w:rsidRDefault="004505E6" w:rsidP="004505E6">
            <w:pPr>
              <w:ind w:left="0" w:hanging="2"/>
              <w:rPr>
                <w:sz w:val="18"/>
                <w:szCs w:val="18"/>
              </w:rPr>
            </w:pPr>
          </w:p>
        </w:tc>
        <w:tc>
          <w:tcPr>
            <w:tcW w:w="2268" w:type="dxa"/>
            <w:gridSpan w:val="3"/>
            <w:vAlign w:val="center"/>
          </w:tcPr>
          <w:p w14:paraId="1A672B0F" w14:textId="77777777" w:rsidR="004505E6" w:rsidRDefault="004505E6" w:rsidP="004505E6">
            <w:pPr>
              <w:ind w:left="0" w:hanging="2"/>
              <w:rPr>
                <w:sz w:val="18"/>
                <w:szCs w:val="18"/>
              </w:rPr>
            </w:pPr>
            <w:r>
              <w:rPr>
                <w:sz w:val="18"/>
                <w:szCs w:val="18"/>
              </w:rPr>
              <w:t xml:space="preserve">Electivo </w:t>
            </w:r>
          </w:p>
        </w:tc>
        <w:tc>
          <w:tcPr>
            <w:tcW w:w="426" w:type="dxa"/>
            <w:vAlign w:val="center"/>
          </w:tcPr>
          <w:p w14:paraId="02EB991F" w14:textId="77777777" w:rsidR="004505E6" w:rsidRDefault="004505E6" w:rsidP="004505E6">
            <w:pPr>
              <w:ind w:left="0" w:hanging="2"/>
              <w:jc w:val="center"/>
              <w:rPr>
                <w:sz w:val="18"/>
                <w:szCs w:val="18"/>
              </w:rPr>
            </w:pPr>
            <w:r>
              <w:rPr>
                <w:sz w:val="18"/>
                <w:szCs w:val="18"/>
              </w:rPr>
              <w:t>X</w:t>
            </w:r>
          </w:p>
        </w:tc>
        <w:tc>
          <w:tcPr>
            <w:tcW w:w="1813" w:type="dxa"/>
            <w:gridSpan w:val="3"/>
            <w:vAlign w:val="center"/>
          </w:tcPr>
          <w:p w14:paraId="235DF65B" w14:textId="77777777" w:rsidR="004505E6" w:rsidRDefault="004505E6" w:rsidP="004505E6">
            <w:pPr>
              <w:ind w:left="0" w:hanging="2"/>
              <w:rPr>
                <w:sz w:val="18"/>
                <w:szCs w:val="18"/>
              </w:rPr>
            </w:pPr>
            <w:r>
              <w:rPr>
                <w:sz w:val="18"/>
                <w:szCs w:val="18"/>
              </w:rPr>
              <w:t>Optativo</w:t>
            </w:r>
          </w:p>
        </w:tc>
        <w:tc>
          <w:tcPr>
            <w:tcW w:w="358" w:type="dxa"/>
          </w:tcPr>
          <w:p w14:paraId="66C0CE76" w14:textId="77777777" w:rsidR="004505E6" w:rsidRDefault="004505E6" w:rsidP="004505E6">
            <w:pPr>
              <w:ind w:left="0" w:hanging="2"/>
            </w:pPr>
          </w:p>
        </w:tc>
      </w:tr>
      <w:tr w:rsidR="004505E6" w14:paraId="1F4478F6" w14:textId="77777777" w:rsidTr="004505E6">
        <w:tc>
          <w:tcPr>
            <w:tcW w:w="2547" w:type="dxa"/>
          </w:tcPr>
          <w:p w14:paraId="364007E8"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Duración</w:t>
            </w:r>
          </w:p>
        </w:tc>
        <w:tc>
          <w:tcPr>
            <w:tcW w:w="992" w:type="dxa"/>
            <w:vAlign w:val="center"/>
          </w:tcPr>
          <w:p w14:paraId="517C2CDE" w14:textId="77777777" w:rsidR="004505E6" w:rsidRDefault="004505E6" w:rsidP="004505E6">
            <w:pPr>
              <w:ind w:left="0" w:hanging="2"/>
              <w:rPr>
                <w:sz w:val="18"/>
                <w:szCs w:val="18"/>
              </w:rPr>
            </w:pPr>
            <w:r>
              <w:rPr>
                <w:sz w:val="18"/>
                <w:szCs w:val="18"/>
              </w:rPr>
              <w:t>Bimestral</w:t>
            </w:r>
          </w:p>
        </w:tc>
        <w:tc>
          <w:tcPr>
            <w:tcW w:w="425" w:type="dxa"/>
          </w:tcPr>
          <w:p w14:paraId="23D21578" w14:textId="77777777" w:rsidR="004505E6" w:rsidRDefault="004505E6" w:rsidP="004505E6">
            <w:pPr>
              <w:ind w:left="0" w:hanging="2"/>
              <w:jc w:val="center"/>
              <w:rPr>
                <w:sz w:val="18"/>
                <w:szCs w:val="18"/>
              </w:rPr>
            </w:pPr>
          </w:p>
        </w:tc>
        <w:tc>
          <w:tcPr>
            <w:tcW w:w="993" w:type="dxa"/>
            <w:vAlign w:val="center"/>
          </w:tcPr>
          <w:p w14:paraId="4D8E67BF" w14:textId="77777777" w:rsidR="004505E6" w:rsidRPr="004505E6" w:rsidRDefault="004505E6" w:rsidP="004505E6">
            <w:pPr>
              <w:ind w:left="0" w:hanging="2"/>
              <w:rPr>
                <w:sz w:val="16"/>
                <w:szCs w:val="18"/>
              </w:rPr>
            </w:pPr>
            <w:r w:rsidRPr="004505E6">
              <w:rPr>
                <w:sz w:val="16"/>
                <w:szCs w:val="18"/>
              </w:rPr>
              <w:t>Semestral</w:t>
            </w:r>
          </w:p>
        </w:tc>
        <w:tc>
          <w:tcPr>
            <w:tcW w:w="283" w:type="dxa"/>
            <w:vAlign w:val="center"/>
          </w:tcPr>
          <w:p w14:paraId="6B2EEB57" w14:textId="77777777" w:rsidR="004505E6" w:rsidRPr="004505E6" w:rsidRDefault="004505E6" w:rsidP="004505E6">
            <w:pPr>
              <w:ind w:left="0" w:hanging="2"/>
              <w:rPr>
                <w:sz w:val="16"/>
                <w:szCs w:val="18"/>
              </w:rPr>
            </w:pPr>
          </w:p>
        </w:tc>
        <w:tc>
          <w:tcPr>
            <w:tcW w:w="992" w:type="dxa"/>
            <w:vAlign w:val="center"/>
          </w:tcPr>
          <w:p w14:paraId="02076A76" w14:textId="77777777" w:rsidR="004505E6" w:rsidRPr="004505E6" w:rsidRDefault="004505E6" w:rsidP="004505E6">
            <w:pPr>
              <w:ind w:left="0" w:hanging="2"/>
              <w:rPr>
                <w:sz w:val="16"/>
                <w:szCs w:val="18"/>
              </w:rPr>
            </w:pPr>
            <w:r w:rsidRPr="004505E6">
              <w:rPr>
                <w:sz w:val="16"/>
                <w:szCs w:val="18"/>
              </w:rPr>
              <w:t>Trimestral</w:t>
            </w:r>
          </w:p>
        </w:tc>
        <w:tc>
          <w:tcPr>
            <w:tcW w:w="426" w:type="dxa"/>
          </w:tcPr>
          <w:p w14:paraId="718BDC19" w14:textId="77777777" w:rsidR="004505E6" w:rsidRDefault="004505E6" w:rsidP="004505E6">
            <w:pPr>
              <w:ind w:left="0" w:hanging="2"/>
              <w:rPr>
                <w:sz w:val="18"/>
                <w:szCs w:val="18"/>
              </w:rPr>
            </w:pPr>
          </w:p>
        </w:tc>
        <w:tc>
          <w:tcPr>
            <w:tcW w:w="708" w:type="dxa"/>
            <w:vAlign w:val="center"/>
          </w:tcPr>
          <w:p w14:paraId="1D87A3DF" w14:textId="77777777" w:rsidR="004505E6" w:rsidRDefault="004505E6" w:rsidP="004505E6">
            <w:pPr>
              <w:ind w:left="0" w:hanging="2"/>
              <w:rPr>
                <w:sz w:val="18"/>
                <w:szCs w:val="18"/>
              </w:rPr>
            </w:pPr>
            <w:r>
              <w:rPr>
                <w:sz w:val="18"/>
                <w:szCs w:val="18"/>
              </w:rPr>
              <w:t>Anual</w:t>
            </w:r>
          </w:p>
        </w:tc>
        <w:tc>
          <w:tcPr>
            <w:tcW w:w="426" w:type="dxa"/>
          </w:tcPr>
          <w:p w14:paraId="77A66512" w14:textId="77777777" w:rsidR="004505E6" w:rsidRDefault="004505E6" w:rsidP="004505E6">
            <w:pPr>
              <w:ind w:left="0" w:hanging="2"/>
              <w:rPr>
                <w:sz w:val="18"/>
                <w:szCs w:val="18"/>
              </w:rPr>
            </w:pPr>
          </w:p>
        </w:tc>
        <w:tc>
          <w:tcPr>
            <w:tcW w:w="679" w:type="dxa"/>
          </w:tcPr>
          <w:p w14:paraId="4580532F" w14:textId="77777777" w:rsidR="004505E6" w:rsidRDefault="004505E6" w:rsidP="004505E6">
            <w:pPr>
              <w:ind w:left="0" w:hanging="2"/>
              <w:rPr>
                <w:sz w:val="18"/>
                <w:szCs w:val="18"/>
              </w:rPr>
            </w:pPr>
            <w:r>
              <w:rPr>
                <w:sz w:val="18"/>
                <w:szCs w:val="18"/>
              </w:rPr>
              <w:t>Otro</w:t>
            </w:r>
            <w:r>
              <w:rPr>
                <w:sz w:val="18"/>
                <w:szCs w:val="18"/>
                <w:vertAlign w:val="superscript"/>
              </w:rPr>
              <w:footnoteReference w:id="3"/>
            </w:r>
          </w:p>
        </w:tc>
        <w:tc>
          <w:tcPr>
            <w:tcW w:w="358" w:type="dxa"/>
          </w:tcPr>
          <w:p w14:paraId="6703FE6D" w14:textId="77777777" w:rsidR="004505E6" w:rsidRDefault="004505E6" w:rsidP="004505E6">
            <w:pPr>
              <w:ind w:left="0" w:hanging="2"/>
              <w:jc w:val="center"/>
              <w:rPr>
                <w:sz w:val="18"/>
                <w:szCs w:val="18"/>
              </w:rPr>
            </w:pPr>
          </w:p>
        </w:tc>
      </w:tr>
      <w:tr w:rsidR="004505E6" w14:paraId="05D6F9B1" w14:textId="77777777" w:rsidTr="004505E6">
        <w:tc>
          <w:tcPr>
            <w:tcW w:w="2547" w:type="dxa"/>
          </w:tcPr>
          <w:p w14:paraId="20E13549"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Módulos semanales</w:t>
            </w:r>
          </w:p>
        </w:tc>
        <w:tc>
          <w:tcPr>
            <w:tcW w:w="992" w:type="dxa"/>
            <w:vAlign w:val="center"/>
          </w:tcPr>
          <w:p w14:paraId="7AC5E2AB" w14:textId="77777777" w:rsidR="004505E6" w:rsidRDefault="004505E6" w:rsidP="004505E6">
            <w:pPr>
              <w:ind w:left="0" w:hanging="2"/>
              <w:jc w:val="right"/>
              <w:rPr>
                <w:sz w:val="18"/>
                <w:szCs w:val="18"/>
              </w:rPr>
            </w:pPr>
            <w:r>
              <w:rPr>
                <w:sz w:val="18"/>
                <w:szCs w:val="18"/>
              </w:rPr>
              <w:t>Clases Teóricas</w:t>
            </w:r>
          </w:p>
        </w:tc>
        <w:tc>
          <w:tcPr>
            <w:tcW w:w="425" w:type="dxa"/>
          </w:tcPr>
          <w:p w14:paraId="1495C052" w14:textId="77777777" w:rsidR="004505E6" w:rsidRDefault="004505E6" w:rsidP="004505E6">
            <w:pPr>
              <w:ind w:left="0" w:hanging="2"/>
              <w:rPr>
                <w:sz w:val="18"/>
                <w:szCs w:val="18"/>
              </w:rPr>
            </w:pPr>
          </w:p>
        </w:tc>
        <w:tc>
          <w:tcPr>
            <w:tcW w:w="2268" w:type="dxa"/>
            <w:gridSpan w:val="3"/>
          </w:tcPr>
          <w:p w14:paraId="4FFFC98D" w14:textId="77777777" w:rsidR="004505E6" w:rsidRDefault="004505E6" w:rsidP="004505E6">
            <w:pPr>
              <w:ind w:left="0" w:hanging="2"/>
              <w:rPr>
                <w:sz w:val="18"/>
                <w:szCs w:val="18"/>
              </w:rPr>
            </w:pPr>
            <w:r>
              <w:rPr>
                <w:sz w:val="18"/>
                <w:szCs w:val="18"/>
              </w:rPr>
              <w:t xml:space="preserve">Clases </w:t>
            </w:r>
          </w:p>
          <w:p w14:paraId="22E4162B" w14:textId="77777777" w:rsidR="004505E6" w:rsidRDefault="004505E6" w:rsidP="004505E6">
            <w:pPr>
              <w:ind w:left="0" w:hanging="2"/>
              <w:rPr>
                <w:sz w:val="18"/>
                <w:szCs w:val="18"/>
              </w:rPr>
            </w:pPr>
            <w:r>
              <w:rPr>
                <w:sz w:val="18"/>
                <w:szCs w:val="18"/>
              </w:rPr>
              <w:t xml:space="preserve">Prácticas </w:t>
            </w:r>
          </w:p>
        </w:tc>
        <w:tc>
          <w:tcPr>
            <w:tcW w:w="426" w:type="dxa"/>
          </w:tcPr>
          <w:p w14:paraId="23333156" w14:textId="77777777" w:rsidR="004505E6" w:rsidRDefault="004505E6" w:rsidP="004505E6">
            <w:pPr>
              <w:ind w:left="0" w:hanging="2"/>
              <w:jc w:val="right"/>
              <w:rPr>
                <w:sz w:val="18"/>
                <w:szCs w:val="18"/>
              </w:rPr>
            </w:pPr>
          </w:p>
        </w:tc>
        <w:tc>
          <w:tcPr>
            <w:tcW w:w="1813" w:type="dxa"/>
            <w:gridSpan w:val="3"/>
            <w:vAlign w:val="center"/>
          </w:tcPr>
          <w:p w14:paraId="7DF86F2E" w14:textId="77777777" w:rsidR="004505E6" w:rsidRDefault="004505E6" w:rsidP="004505E6">
            <w:pPr>
              <w:ind w:left="0" w:hanging="2"/>
              <w:rPr>
                <w:sz w:val="18"/>
                <w:szCs w:val="18"/>
              </w:rPr>
            </w:pPr>
            <w:r>
              <w:rPr>
                <w:sz w:val="18"/>
                <w:szCs w:val="18"/>
              </w:rPr>
              <w:t>Ayudantía</w:t>
            </w:r>
          </w:p>
        </w:tc>
        <w:tc>
          <w:tcPr>
            <w:tcW w:w="358" w:type="dxa"/>
          </w:tcPr>
          <w:p w14:paraId="3ECE27BB" w14:textId="77777777" w:rsidR="004505E6" w:rsidRDefault="004505E6" w:rsidP="004505E6">
            <w:pPr>
              <w:ind w:left="0" w:hanging="2"/>
              <w:rPr>
                <w:sz w:val="18"/>
                <w:szCs w:val="18"/>
              </w:rPr>
            </w:pPr>
          </w:p>
        </w:tc>
      </w:tr>
      <w:tr w:rsidR="004505E6" w14:paraId="1178F10C" w14:textId="77777777" w:rsidTr="004505E6">
        <w:tc>
          <w:tcPr>
            <w:tcW w:w="2547" w:type="dxa"/>
          </w:tcPr>
          <w:p w14:paraId="2335BD17"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Horas académicas</w:t>
            </w:r>
            <w:r>
              <w:rPr>
                <w:rFonts w:ascii="Calibri" w:eastAsia="Calibri" w:hAnsi="Calibri" w:cs="Calibri"/>
                <w:b/>
                <w:color w:val="000000"/>
                <w:sz w:val="22"/>
                <w:szCs w:val="22"/>
                <w:vertAlign w:val="superscript"/>
              </w:rPr>
              <w:footnoteReference w:id="4"/>
            </w:r>
          </w:p>
        </w:tc>
        <w:tc>
          <w:tcPr>
            <w:tcW w:w="992" w:type="dxa"/>
            <w:vAlign w:val="center"/>
          </w:tcPr>
          <w:p w14:paraId="5FA3E143" w14:textId="77777777" w:rsidR="004505E6" w:rsidRDefault="004505E6" w:rsidP="004505E6">
            <w:pPr>
              <w:ind w:left="0" w:hanging="2"/>
              <w:jc w:val="right"/>
              <w:rPr>
                <w:sz w:val="18"/>
                <w:szCs w:val="18"/>
              </w:rPr>
            </w:pPr>
            <w:r>
              <w:rPr>
                <w:sz w:val="18"/>
                <w:szCs w:val="18"/>
              </w:rPr>
              <w:t>Clases</w:t>
            </w:r>
          </w:p>
        </w:tc>
        <w:tc>
          <w:tcPr>
            <w:tcW w:w="425" w:type="dxa"/>
          </w:tcPr>
          <w:p w14:paraId="2D05B33D" w14:textId="77777777" w:rsidR="004505E6" w:rsidRDefault="004505E6" w:rsidP="004505E6">
            <w:pPr>
              <w:ind w:left="0" w:hanging="2"/>
              <w:jc w:val="right"/>
              <w:rPr>
                <w:sz w:val="18"/>
                <w:szCs w:val="18"/>
              </w:rPr>
            </w:pPr>
          </w:p>
        </w:tc>
        <w:tc>
          <w:tcPr>
            <w:tcW w:w="2268" w:type="dxa"/>
            <w:gridSpan w:val="3"/>
          </w:tcPr>
          <w:p w14:paraId="4EB9F437" w14:textId="77777777" w:rsidR="004505E6" w:rsidRDefault="004505E6" w:rsidP="004505E6">
            <w:pPr>
              <w:ind w:left="0" w:hanging="2"/>
              <w:rPr>
                <w:sz w:val="18"/>
                <w:szCs w:val="18"/>
              </w:rPr>
            </w:pPr>
            <w:r>
              <w:rPr>
                <w:sz w:val="18"/>
                <w:szCs w:val="18"/>
              </w:rPr>
              <w:t>Actividades prácticas en terreno</w:t>
            </w:r>
          </w:p>
        </w:tc>
        <w:tc>
          <w:tcPr>
            <w:tcW w:w="426" w:type="dxa"/>
          </w:tcPr>
          <w:p w14:paraId="4EDABFA4" w14:textId="77777777" w:rsidR="004505E6" w:rsidRDefault="004505E6" w:rsidP="004505E6">
            <w:pPr>
              <w:ind w:left="0" w:hanging="2"/>
              <w:jc w:val="right"/>
              <w:rPr>
                <w:sz w:val="18"/>
                <w:szCs w:val="18"/>
              </w:rPr>
            </w:pPr>
          </w:p>
        </w:tc>
        <w:tc>
          <w:tcPr>
            <w:tcW w:w="1813" w:type="dxa"/>
            <w:gridSpan w:val="3"/>
            <w:vAlign w:val="center"/>
          </w:tcPr>
          <w:p w14:paraId="38F6D25E" w14:textId="77777777" w:rsidR="004505E6" w:rsidRDefault="004505E6" w:rsidP="004505E6">
            <w:pPr>
              <w:ind w:left="0" w:hanging="2"/>
              <w:jc w:val="right"/>
              <w:rPr>
                <w:sz w:val="18"/>
                <w:szCs w:val="18"/>
              </w:rPr>
            </w:pPr>
            <w:r>
              <w:rPr>
                <w:sz w:val="18"/>
                <w:szCs w:val="18"/>
              </w:rPr>
              <w:t>Ayudantía</w:t>
            </w:r>
          </w:p>
        </w:tc>
        <w:tc>
          <w:tcPr>
            <w:tcW w:w="358" w:type="dxa"/>
          </w:tcPr>
          <w:p w14:paraId="6FF1272E" w14:textId="77777777" w:rsidR="004505E6" w:rsidRDefault="004505E6" w:rsidP="004505E6">
            <w:pPr>
              <w:ind w:left="0" w:hanging="2"/>
              <w:rPr>
                <w:sz w:val="18"/>
                <w:szCs w:val="18"/>
              </w:rPr>
            </w:pPr>
          </w:p>
        </w:tc>
      </w:tr>
      <w:tr w:rsidR="004505E6" w14:paraId="774CB185" w14:textId="77777777" w:rsidTr="004505E6">
        <w:tc>
          <w:tcPr>
            <w:tcW w:w="2547" w:type="dxa"/>
          </w:tcPr>
          <w:p w14:paraId="67C40B09" w14:textId="77777777" w:rsidR="004505E6" w:rsidRDefault="004505E6" w:rsidP="004505E6">
            <w:pPr>
              <w:numPr>
                <w:ilvl w:val="0"/>
                <w:numId w:val="6"/>
              </w:numPr>
              <w:pBdr>
                <w:top w:val="nil"/>
                <w:left w:val="nil"/>
                <w:bottom w:val="nil"/>
                <w:right w:val="nil"/>
                <w:between w:val="nil"/>
              </w:pBdr>
              <w:tabs>
                <w:tab w:val="left" w:pos="306"/>
              </w:tabs>
              <w:spacing w:after="160" w:line="259"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Pre-requisito</w:t>
            </w:r>
          </w:p>
        </w:tc>
        <w:tc>
          <w:tcPr>
            <w:tcW w:w="6282" w:type="dxa"/>
            <w:gridSpan w:val="10"/>
            <w:vAlign w:val="center"/>
          </w:tcPr>
          <w:p w14:paraId="66E84284" w14:textId="77777777" w:rsidR="004505E6" w:rsidRDefault="004505E6" w:rsidP="004505E6">
            <w:pPr>
              <w:ind w:left="0" w:hanging="2"/>
              <w:rPr>
                <w:sz w:val="18"/>
                <w:szCs w:val="18"/>
              </w:rPr>
            </w:pPr>
            <w:r>
              <w:rPr>
                <w:sz w:val="18"/>
                <w:szCs w:val="18"/>
              </w:rPr>
              <w:t>Incorporar nombre de asignatura y código</w:t>
            </w:r>
          </w:p>
        </w:tc>
      </w:tr>
    </w:tbl>
    <w:p w14:paraId="544326EA" w14:textId="77777777" w:rsidR="00272B00" w:rsidRDefault="00272B00">
      <w:pPr>
        <w:ind w:left="0" w:hanging="2"/>
        <w:rPr>
          <w:rFonts w:ascii="Calibri" w:eastAsia="Calibri" w:hAnsi="Calibri" w:cs="Calibri"/>
          <w:sz w:val="22"/>
          <w:szCs w:val="22"/>
        </w:rPr>
      </w:pPr>
    </w:p>
    <w:p w14:paraId="2F38B28E" w14:textId="77777777" w:rsidR="00272B00" w:rsidRDefault="003A6BBA">
      <w:pPr>
        <w:ind w:left="0" w:hanging="2"/>
        <w:rPr>
          <w:rFonts w:ascii="Calibri" w:eastAsia="Calibri" w:hAnsi="Calibri" w:cs="Calibri"/>
          <w:sz w:val="22"/>
          <w:szCs w:val="22"/>
        </w:rPr>
      </w:pPr>
      <w:r>
        <w:rPr>
          <w:rFonts w:ascii="Calibri" w:eastAsia="Calibri" w:hAnsi="Calibri" w:cs="Calibri"/>
          <w:b/>
          <w:sz w:val="22"/>
          <w:szCs w:val="22"/>
        </w:rPr>
        <w:t>B. Aporte al Perfil de Egreso</w:t>
      </w:r>
    </w:p>
    <w:p w14:paraId="2D26B95E" w14:textId="77777777" w:rsidR="00272B00" w:rsidRDefault="004505E6">
      <w:pPr>
        <w:ind w:left="0" w:hanging="2"/>
        <w:rPr>
          <w:rFonts w:ascii="Calibri" w:eastAsia="Calibri" w:hAnsi="Calibri" w:cs="Calibri"/>
          <w:i/>
          <w:sz w:val="22"/>
          <w:szCs w:val="22"/>
        </w:rPr>
      </w:pPr>
      <w:r w:rsidRPr="004505E6">
        <w:rPr>
          <w:rFonts w:ascii="Calibri" w:eastAsia="Calibri" w:hAnsi="Calibri" w:cs="Calibri"/>
          <w:i/>
          <w:sz w:val="22"/>
          <w:szCs w:val="22"/>
        </w:rPr>
        <w:t>(</w:t>
      </w:r>
      <w:r>
        <w:rPr>
          <w:rFonts w:ascii="Calibri" w:eastAsia="Calibri" w:hAnsi="Calibri" w:cs="Calibri"/>
          <w:i/>
          <w:sz w:val="22"/>
          <w:szCs w:val="22"/>
        </w:rPr>
        <w:t>Este texto va en todos los cursos CELE)</w:t>
      </w:r>
    </w:p>
    <w:p w14:paraId="41A22570" w14:textId="77777777" w:rsidR="004505E6" w:rsidRPr="004505E6" w:rsidRDefault="004505E6">
      <w:pPr>
        <w:ind w:left="0" w:hanging="2"/>
        <w:rPr>
          <w:rFonts w:ascii="Calibri" w:eastAsia="Calibri" w:hAnsi="Calibri" w:cs="Calibri"/>
          <w:i/>
          <w:sz w:val="22"/>
          <w:szCs w:val="22"/>
        </w:rPr>
      </w:pPr>
    </w:p>
    <w:p w14:paraId="04830ECF" w14:textId="77777777" w:rsidR="00272B00" w:rsidRDefault="003A6BB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Teniendo en consideración los cambios en el entorno laboral, principalmente aquellos que tienen que ver con el ambiente global, la diversidad y la mirada interdisciplinaria, la Universidad del Desarrollo se ha propuesto formar a sus estudiantes a través de un Proyecto Educativo que, junto con entregar una sólida formación disciplinar y en coherencia con las necesidades del mundo del trabajo, desarrolle en los estudiantes nuevas habilidades, competencias y conocimientos que les permitan enfrentar con éxito el escenario profesional que les espera al término de su formación de pregrado. En este contexto surgen las actividades académicas y cursos extradisciplinares que se enmarcan en Track o vías temáticas cuyo objetivo es contribuir, a través de la formación extradisciplinar</w:t>
      </w:r>
      <w:r>
        <w:rPr>
          <w:rFonts w:ascii="Calibri" w:eastAsia="Calibri" w:hAnsi="Calibri" w:cs="Calibri"/>
          <w:color w:val="FF0000"/>
          <w:sz w:val="22"/>
          <w:szCs w:val="22"/>
        </w:rPr>
        <w:t xml:space="preserve"> </w:t>
      </w:r>
      <w:r>
        <w:rPr>
          <w:rFonts w:ascii="Calibri" w:eastAsia="Calibri" w:hAnsi="Calibri" w:cs="Calibri"/>
          <w:color w:val="000000"/>
          <w:sz w:val="22"/>
          <w:szCs w:val="22"/>
        </w:rPr>
        <w:t>del estudiante, a que éste participe de experiencias de aprendizaje más enriquecedoras que los preparen para un mundo laboral cambiante.</w:t>
      </w:r>
    </w:p>
    <w:p w14:paraId="32DBDBDD" w14:textId="77777777" w:rsidR="00272B00" w:rsidRDefault="003A6BBA">
      <w:pPr>
        <w:ind w:left="0" w:hanging="2"/>
        <w:jc w:val="both"/>
        <w:rPr>
          <w:rFonts w:ascii="Calibri" w:eastAsia="Calibri" w:hAnsi="Calibri" w:cs="Calibri"/>
          <w:sz w:val="22"/>
          <w:szCs w:val="22"/>
        </w:rPr>
      </w:pPr>
      <w:r>
        <w:rPr>
          <w:rFonts w:ascii="Calibri" w:eastAsia="Calibri" w:hAnsi="Calibri" w:cs="Calibri"/>
          <w:i/>
          <w:sz w:val="22"/>
          <w:szCs w:val="22"/>
        </w:rPr>
        <w:lastRenderedPageBreak/>
        <w:t>Adicional al párrafo anterior, en este apartado se deberá agregar:</w:t>
      </w:r>
    </w:p>
    <w:p w14:paraId="378E7DC2" w14:textId="77777777" w:rsidR="00272B00" w:rsidRPr="004505E6" w:rsidRDefault="003A6BBA" w:rsidP="004505E6">
      <w:pPr>
        <w:pStyle w:val="Prrafodelista"/>
        <w:numPr>
          <w:ilvl w:val="0"/>
          <w:numId w:val="10"/>
        </w:numPr>
        <w:spacing w:before="280"/>
        <w:ind w:leftChars="0" w:left="284" w:firstLineChars="0" w:hanging="284"/>
        <w:jc w:val="both"/>
        <w:rPr>
          <w:rFonts w:cs="Calibri"/>
          <w:i/>
        </w:rPr>
      </w:pPr>
      <w:r w:rsidRPr="004505E6">
        <w:rPr>
          <w:rFonts w:cs="Calibri"/>
          <w:i/>
        </w:rPr>
        <w:t xml:space="preserve">La descripción del sentido general de la asignatura o actividad académica, sin ahondar en elementos metodológicos, evaluativos o disciplinares. </w:t>
      </w:r>
    </w:p>
    <w:p w14:paraId="707B5876" w14:textId="77777777" w:rsidR="00272B00" w:rsidRPr="004505E6" w:rsidRDefault="003A6BBA" w:rsidP="004505E6">
      <w:pPr>
        <w:pStyle w:val="Prrafodelista"/>
        <w:numPr>
          <w:ilvl w:val="0"/>
          <w:numId w:val="10"/>
        </w:numPr>
        <w:ind w:leftChars="0" w:left="284" w:firstLineChars="0" w:hanging="284"/>
        <w:jc w:val="both"/>
        <w:rPr>
          <w:rFonts w:cs="Calibri"/>
          <w:i/>
        </w:rPr>
      </w:pPr>
      <w:r w:rsidRPr="004505E6">
        <w:rPr>
          <w:rFonts w:cs="Calibri"/>
          <w:i/>
        </w:rPr>
        <w:t>El track con que se vincula el curso o actividad académica resaltado en negrita (Emprendimiento; Humanidades; Responsabilidad Pública; Ciencia, Tecnología e Innovación).</w:t>
      </w:r>
    </w:p>
    <w:p w14:paraId="46FD90AA" w14:textId="77777777" w:rsidR="00272B00" w:rsidRPr="004505E6" w:rsidRDefault="003A6BBA" w:rsidP="004505E6">
      <w:pPr>
        <w:pStyle w:val="Prrafodelista"/>
        <w:numPr>
          <w:ilvl w:val="0"/>
          <w:numId w:val="10"/>
        </w:numPr>
        <w:spacing w:after="280"/>
        <w:ind w:leftChars="0" w:left="284" w:firstLineChars="0" w:hanging="284"/>
        <w:jc w:val="both"/>
        <w:rPr>
          <w:rFonts w:cs="Calibri"/>
          <w:i/>
        </w:rPr>
      </w:pPr>
      <w:r w:rsidRPr="004505E6">
        <w:rPr>
          <w:rFonts w:cs="Calibri"/>
          <w:i/>
        </w:rPr>
        <w:t>La(s) competencia(s) genérica(s) a la(s) que tributa el curso o actividad académica, en relación al track con que se vincula.</w:t>
      </w:r>
    </w:p>
    <w:p w14:paraId="08A3B5E2" w14:textId="77777777" w:rsidR="00272B00" w:rsidRDefault="003A6BBA">
      <w:pPr>
        <w:ind w:left="0" w:hanging="2"/>
        <w:jc w:val="both"/>
        <w:rPr>
          <w:rFonts w:ascii="Calibri" w:eastAsia="Calibri" w:hAnsi="Calibri" w:cs="Calibri"/>
          <w:sz w:val="22"/>
          <w:szCs w:val="22"/>
        </w:rPr>
      </w:pPr>
      <w:r>
        <w:rPr>
          <w:rFonts w:ascii="Calibri" w:eastAsia="Calibri" w:hAnsi="Calibri" w:cs="Calibri"/>
          <w:b/>
          <w:sz w:val="22"/>
          <w:szCs w:val="22"/>
        </w:rPr>
        <w:t xml:space="preserve">C. Competencias y Resultados de Aprendizaje Generales </w:t>
      </w:r>
    </w:p>
    <w:p w14:paraId="0B8556B4" w14:textId="77777777" w:rsidR="00272B00" w:rsidRDefault="003A6BBA">
      <w:pPr>
        <w:ind w:left="0" w:hanging="2"/>
        <w:jc w:val="both"/>
        <w:rPr>
          <w:rFonts w:ascii="Calibri" w:eastAsia="Calibri" w:hAnsi="Calibri" w:cs="Calibri"/>
          <w:sz w:val="22"/>
          <w:szCs w:val="22"/>
        </w:rPr>
      </w:pPr>
      <w:r>
        <w:rPr>
          <w:rFonts w:ascii="Calibri" w:eastAsia="Calibri" w:hAnsi="Calibri" w:cs="Calibri"/>
          <w:i/>
          <w:sz w:val="22"/>
          <w:szCs w:val="22"/>
        </w:rPr>
        <w:t>En este apartado se definen las competencias y los resultados de aprendizaje (RA) generales que la asignatura o actividad académica desarrolla.</w:t>
      </w:r>
    </w:p>
    <w:p w14:paraId="155BE254" w14:textId="77777777" w:rsidR="00272B00" w:rsidRDefault="00272B00">
      <w:pPr>
        <w:ind w:left="0" w:hanging="2"/>
        <w:jc w:val="both"/>
        <w:rPr>
          <w:rFonts w:ascii="Calibri" w:eastAsia="Calibri" w:hAnsi="Calibri" w:cs="Calibri"/>
          <w:sz w:val="22"/>
          <w:szCs w:val="22"/>
        </w:rPr>
      </w:pPr>
    </w:p>
    <w:p w14:paraId="01066711" w14:textId="77777777" w:rsidR="00272B00" w:rsidRDefault="003A6BBA">
      <w:pPr>
        <w:ind w:left="0" w:hanging="2"/>
        <w:jc w:val="both"/>
        <w:rPr>
          <w:rFonts w:ascii="Calibri" w:eastAsia="Calibri" w:hAnsi="Calibri" w:cs="Calibri"/>
          <w:sz w:val="22"/>
          <w:szCs w:val="22"/>
        </w:rPr>
      </w:pPr>
      <w:r>
        <w:rPr>
          <w:rFonts w:ascii="Calibri" w:eastAsia="Calibri" w:hAnsi="Calibri" w:cs="Calibri"/>
          <w:sz w:val="22"/>
          <w:szCs w:val="22"/>
        </w:rPr>
        <w:t>Para concretar lo anterior se deberá utilizar el siguiente recuadro:</w:t>
      </w:r>
    </w:p>
    <w:p w14:paraId="6DACB3A4" w14:textId="77777777" w:rsidR="00272B00" w:rsidRPr="004505E6" w:rsidRDefault="00272B00">
      <w:pPr>
        <w:jc w:val="both"/>
        <w:rPr>
          <w:rFonts w:ascii="Calibri" w:eastAsia="Calibri" w:hAnsi="Calibri" w:cs="Calibri"/>
          <w:sz w:val="12"/>
          <w:szCs w:val="22"/>
        </w:rPr>
      </w:pPr>
    </w:p>
    <w:tbl>
      <w:tblPr>
        <w:tblStyle w:val="a0"/>
        <w:tblW w:w="88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2"/>
        <w:gridCol w:w="4490"/>
      </w:tblGrid>
      <w:tr w:rsidR="00272B00" w14:paraId="6515797A" w14:textId="77777777" w:rsidTr="004505E6">
        <w:tc>
          <w:tcPr>
            <w:tcW w:w="4382" w:type="dxa"/>
            <w:shd w:val="clear" w:color="auto" w:fill="D9D9D9"/>
            <w:vAlign w:val="center"/>
          </w:tcPr>
          <w:p w14:paraId="15748AD3"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b/>
                <w:sz w:val="22"/>
                <w:szCs w:val="22"/>
              </w:rPr>
              <w:t>Competencias Genéricas</w:t>
            </w:r>
          </w:p>
          <w:p w14:paraId="32FE836A" w14:textId="77777777" w:rsidR="00272B00" w:rsidRDefault="003A6BBA" w:rsidP="004505E6">
            <w:pPr>
              <w:ind w:left="0" w:hanging="2"/>
              <w:jc w:val="center"/>
              <w:rPr>
                <w:rFonts w:ascii="Calibri" w:eastAsia="Calibri" w:hAnsi="Calibri" w:cs="Calibri"/>
                <w:sz w:val="22"/>
                <w:szCs w:val="22"/>
              </w:rPr>
            </w:pPr>
            <w:r>
              <w:rPr>
                <w:sz w:val="18"/>
                <w:szCs w:val="18"/>
              </w:rPr>
              <w:t>(Utilizar las nuevas competencias)</w:t>
            </w:r>
          </w:p>
        </w:tc>
        <w:tc>
          <w:tcPr>
            <w:tcW w:w="4490" w:type="dxa"/>
            <w:shd w:val="clear" w:color="auto" w:fill="D9D9D9"/>
            <w:vAlign w:val="center"/>
          </w:tcPr>
          <w:p w14:paraId="69044D47"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b/>
                <w:sz w:val="22"/>
                <w:szCs w:val="22"/>
              </w:rPr>
              <w:t>Resultados de Aprendizaje Generales</w:t>
            </w:r>
          </w:p>
        </w:tc>
      </w:tr>
      <w:tr w:rsidR="00272B00" w14:paraId="71210477" w14:textId="77777777" w:rsidTr="004505E6">
        <w:trPr>
          <w:cantSplit/>
        </w:trPr>
        <w:tc>
          <w:tcPr>
            <w:tcW w:w="4382" w:type="dxa"/>
            <w:vAlign w:val="center"/>
          </w:tcPr>
          <w:p w14:paraId="03E2319D" w14:textId="77777777" w:rsidR="00272B00" w:rsidRDefault="003A6BBA" w:rsidP="004505E6">
            <w:pPr>
              <w:spacing w:line="360" w:lineRule="auto"/>
              <w:ind w:left="0" w:hanging="2"/>
              <w:rPr>
                <w:rFonts w:ascii="Calibri" w:eastAsia="Calibri" w:hAnsi="Calibri" w:cs="Calibri"/>
                <w:sz w:val="22"/>
                <w:szCs w:val="22"/>
              </w:rPr>
            </w:pPr>
            <w:r>
              <w:rPr>
                <w:rFonts w:ascii="Calibri" w:eastAsia="Calibri" w:hAnsi="Calibri" w:cs="Calibri"/>
                <w:i/>
                <w:sz w:val="22"/>
                <w:szCs w:val="22"/>
              </w:rPr>
              <w:t>Nombre de la competencia</w:t>
            </w:r>
          </w:p>
        </w:tc>
        <w:tc>
          <w:tcPr>
            <w:tcW w:w="4490" w:type="dxa"/>
            <w:vMerge w:val="restart"/>
          </w:tcPr>
          <w:p w14:paraId="179603EB" w14:textId="77777777" w:rsidR="00272B00" w:rsidRDefault="00272B00">
            <w:pPr>
              <w:ind w:left="0" w:hanging="2"/>
              <w:jc w:val="both"/>
              <w:rPr>
                <w:rFonts w:ascii="Calibri" w:eastAsia="Calibri" w:hAnsi="Calibri" w:cs="Calibri"/>
                <w:sz w:val="22"/>
                <w:szCs w:val="22"/>
              </w:rPr>
            </w:pPr>
          </w:p>
        </w:tc>
      </w:tr>
      <w:tr w:rsidR="00272B00" w14:paraId="19E8FBAB" w14:textId="77777777" w:rsidTr="004505E6">
        <w:trPr>
          <w:cantSplit/>
        </w:trPr>
        <w:tc>
          <w:tcPr>
            <w:tcW w:w="4382" w:type="dxa"/>
            <w:vAlign w:val="center"/>
          </w:tcPr>
          <w:p w14:paraId="1AB54EFB" w14:textId="77777777" w:rsidR="00272B00" w:rsidRDefault="003A6BBA" w:rsidP="004505E6">
            <w:pPr>
              <w:ind w:left="0" w:hanging="2"/>
              <w:rPr>
                <w:rFonts w:ascii="Calibri" w:eastAsia="Calibri" w:hAnsi="Calibri" w:cs="Calibri"/>
                <w:sz w:val="22"/>
                <w:szCs w:val="22"/>
              </w:rPr>
            </w:pPr>
            <w:r>
              <w:rPr>
                <w:rFonts w:ascii="Calibri" w:eastAsia="Calibri" w:hAnsi="Calibri" w:cs="Calibri"/>
                <w:i/>
                <w:sz w:val="22"/>
                <w:szCs w:val="22"/>
              </w:rPr>
              <w:t>Nombre de la competencia</w:t>
            </w:r>
          </w:p>
          <w:p w14:paraId="38A3AF80" w14:textId="77777777" w:rsidR="00272B00" w:rsidRDefault="00272B00" w:rsidP="004505E6">
            <w:pPr>
              <w:rPr>
                <w:rFonts w:ascii="Calibri" w:eastAsia="Calibri" w:hAnsi="Calibri" w:cs="Calibri"/>
                <w:sz w:val="12"/>
                <w:szCs w:val="12"/>
              </w:rPr>
            </w:pPr>
          </w:p>
        </w:tc>
        <w:tc>
          <w:tcPr>
            <w:tcW w:w="4490" w:type="dxa"/>
            <w:vMerge/>
          </w:tcPr>
          <w:p w14:paraId="7A90A3CD" w14:textId="77777777" w:rsidR="00272B00" w:rsidRDefault="00272B00">
            <w:pPr>
              <w:widowControl w:val="0"/>
              <w:pBdr>
                <w:top w:val="nil"/>
                <w:left w:val="nil"/>
                <w:bottom w:val="nil"/>
                <w:right w:val="nil"/>
                <w:between w:val="nil"/>
              </w:pBdr>
              <w:spacing w:line="276" w:lineRule="auto"/>
              <w:rPr>
                <w:rFonts w:ascii="Calibri" w:eastAsia="Calibri" w:hAnsi="Calibri" w:cs="Calibri"/>
                <w:sz w:val="12"/>
                <w:szCs w:val="12"/>
              </w:rPr>
            </w:pPr>
          </w:p>
        </w:tc>
      </w:tr>
    </w:tbl>
    <w:p w14:paraId="1A0B7CE8" w14:textId="77777777" w:rsidR="00272B00" w:rsidRDefault="00272B00">
      <w:pPr>
        <w:ind w:left="0" w:hanging="2"/>
        <w:jc w:val="both"/>
        <w:rPr>
          <w:rFonts w:ascii="Calibri" w:eastAsia="Calibri" w:hAnsi="Calibri" w:cs="Calibri"/>
          <w:sz w:val="22"/>
          <w:szCs w:val="22"/>
        </w:rPr>
      </w:pPr>
    </w:p>
    <w:p w14:paraId="45C38315" w14:textId="77777777" w:rsidR="00272B00" w:rsidRDefault="003A6BBA">
      <w:pPr>
        <w:ind w:left="0" w:hanging="2"/>
        <w:jc w:val="both"/>
        <w:rPr>
          <w:rFonts w:ascii="Calibri" w:eastAsia="Calibri" w:hAnsi="Calibri" w:cs="Calibri"/>
          <w:sz w:val="22"/>
          <w:szCs w:val="22"/>
          <w:u w:val="single"/>
        </w:rPr>
      </w:pPr>
      <w:r>
        <w:rPr>
          <w:rFonts w:ascii="Calibri" w:eastAsia="Calibri" w:hAnsi="Calibri" w:cs="Calibri"/>
          <w:i/>
          <w:sz w:val="22"/>
          <w:szCs w:val="22"/>
          <w:u w:val="single"/>
        </w:rPr>
        <w:t>Aspectos importantes a considerar:</w:t>
      </w:r>
    </w:p>
    <w:p w14:paraId="78889C4F" w14:textId="77777777" w:rsidR="00272B00" w:rsidRDefault="00272B00">
      <w:pPr>
        <w:ind w:left="0" w:hanging="2"/>
        <w:jc w:val="both"/>
        <w:rPr>
          <w:rFonts w:ascii="Calibri" w:eastAsia="Calibri" w:hAnsi="Calibri" w:cs="Calibri"/>
          <w:sz w:val="22"/>
          <w:szCs w:val="22"/>
          <w:u w:val="single"/>
        </w:rPr>
      </w:pPr>
    </w:p>
    <w:p w14:paraId="2BE1812E" w14:textId="77777777" w:rsidR="00272B00" w:rsidRDefault="003A6BBA" w:rsidP="004505E6">
      <w:pPr>
        <w:numPr>
          <w:ilvl w:val="0"/>
          <w:numId w:val="7"/>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Cautelar que el nombre de las competencias sean las oficiales (Consultar con la Dirección de Formación Extradisciplinar)</w:t>
      </w:r>
    </w:p>
    <w:p w14:paraId="05258C91" w14:textId="77777777" w:rsidR="00272B00" w:rsidRDefault="003A6BBA" w:rsidP="004505E6">
      <w:pPr>
        <w:numPr>
          <w:ilvl w:val="0"/>
          <w:numId w:val="7"/>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Las asignaturas o actividades académicas al estar vinculadas con las vías temáticas o track, deberá tener en cuenta las competencias genéricas que cada track promueve e incluir las que corresponde.</w:t>
      </w:r>
    </w:p>
    <w:p w14:paraId="0C8E5BC3" w14:textId="77777777" w:rsidR="00272B00" w:rsidRDefault="003A6BBA" w:rsidP="004505E6">
      <w:pPr>
        <w:numPr>
          <w:ilvl w:val="0"/>
          <w:numId w:val="7"/>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Los resultados de aprendizaje generales no tienen un número mínimo ni máximo, sólo deberá cuidar que en su redacción sean coherentes con las competencias y demuestren ser efectivamente “generales”, incluyendo los RA que se desglosarán más adelante en la letra D.</w:t>
      </w:r>
    </w:p>
    <w:p w14:paraId="4C630D73" w14:textId="77777777" w:rsidR="00272B00" w:rsidRDefault="003A6BBA" w:rsidP="004505E6">
      <w:pPr>
        <w:numPr>
          <w:ilvl w:val="0"/>
          <w:numId w:val="7"/>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Redactar los RA de acuerdo a la configuración asumida por la UDD, detallado en la “Guía para elaborar resultados de aprendizaje”</w:t>
      </w:r>
      <w:r>
        <w:rPr>
          <w:rFonts w:ascii="Calibri" w:eastAsia="Calibri" w:hAnsi="Calibri" w:cs="Calibri"/>
          <w:i/>
          <w:sz w:val="22"/>
          <w:szCs w:val="22"/>
          <w:vertAlign w:val="superscript"/>
        </w:rPr>
        <w:footnoteReference w:id="5"/>
      </w:r>
      <w:r>
        <w:rPr>
          <w:rFonts w:ascii="Calibri" w:eastAsia="Calibri" w:hAnsi="Calibri" w:cs="Calibri"/>
          <w:i/>
          <w:sz w:val="22"/>
          <w:szCs w:val="22"/>
        </w:rPr>
        <w:t>.</w:t>
      </w:r>
    </w:p>
    <w:p w14:paraId="0F07C4CE" w14:textId="77777777" w:rsidR="00272B00" w:rsidRDefault="003A6BBA" w:rsidP="004505E6">
      <w:pPr>
        <w:numPr>
          <w:ilvl w:val="0"/>
          <w:numId w:val="7"/>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No es necesario elaborar resultados de aprendizaje por cada competencia, eventualmente un RA puede contribuir a más de una competencia.</w:t>
      </w:r>
    </w:p>
    <w:p w14:paraId="3815C603" w14:textId="77777777" w:rsidR="00272B00" w:rsidRDefault="00272B00">
      <w:pPr>
        <w:ind w:left="0" w:hanging="2"/>
        <w:jc w:val="both"/>
        <w:rPr>
          <w:rFonts w:ascii="Calibri" w:eastAsia="Calibri" w:hAnsi="Calibri" w:cs="Calibri"/>
          <w:sz w:val="22"/>
          <w:szCs w:val="22"/>
        </w:rPr>
      </w:pPr>
    </w:p>
    <w:p w14:paraId="365A3D41" w14:textId="77777777" w:rsidR="00272B00" w:rsidRDefault="003A6BBA">
      <w:pPr>
        <w:ind w:left="0" w:hanging="2"/>
        <w:jc w:val="both"/>
        <w:rPr>
          <w:rFonts w:ascii="Calibri" w:eastAsia="Calibri" w:hAnsi="Calibri" w:cs="Calibri"/>
          <w:sz w:val="22"/>
          <w:szCs w:val="22"/>
        </w:rPr>
      </w:pPr>
      <w:r>
        <w:br w:type="page"/>
      </w:r>
      <w:r>
        <w:rPr>
          <w:rFonts w:ascii="Calibri" w:eastAsia="Calibri" w:hAnsi="Calibri" w:cs="Calibri"/>
          <w:b/>
          <w:sz w:val="22"/>
          <w:szCs w:val="22"/>
        </w:rPr>
        <w:lastRenderedPageBreak/>
        <w:t>D.  Unidades de Contenidos y Resultados de Aprendizaje</w:t>
      </w:r>
    </w:p>
    <w:p w14:paraId="3EECAA20" w14:textId="77777777" w:rsidR="00272B00" w:rsidRPr="004505E6" w:rsidRDefault="00272B00">
      <w:pPr>
        <w:ind w:left="0" w:hanging="2"/>
        <w:jc w:val="both"/>
        <w:rPr>
          <w:rFonts w:ascii="Calibri" w:eastAsia="Calibri" w:hAnsi="Calibri" w:cs="Calibri"/>
          <w:sz w:val="16"/>
          <w:szCs w:val="22"/>
        </w:rPr>
      </w:pPr>
    </w:p>
    <w:p w14:paraId="18475A5B" w14:textId="77777777" w:rsidR="00272B00" w:rsidRDefault="003A6BBA">
      <w:pPr>
        <w:ind w:left="0" w:hanging="2"/>
        <w:jc w:val="both"/>
        <w:rPr>
          <w:rFonts w:ascii="Calibri" w:eastAsia="Calibri" w:hAnsi="Calibri" w:cs="Calibri"/>
          <w:sz w:val="22"/>
          <w:szCs w:val="22"/>
        </w:rPr>
      </w:pPr>
      <w:r>
        <w:rPr>
          <w:rFonts w:ascii="Calibri" w:eastAsia="Calibri" w:hAnsi="Calibri" w:cs="Calibri"/>
          <w:sz w:val="22"/>
          <w:szCs w:val="22"/>
        </w:rPr>
        <w:t>En esta dimensión deberá incorporar la información en el siguiente cuadro:</w:t>
      </w:r>
    </w:p>
    <w:p w14:paraId="0462088A" w14:textId="77777777" w:rsidR="00272B00" w:rsidRPr="004505E6" w:rsidRDefault="00272B00">
      <w:pPr>
        <w:jc w:val="both"/>
        <w:rPr>
          <w:rFonts w:ascii="Calibri" w:eastAsia="Calibri" w:hAnsi="Calibri" w:cs="Calibri"/>
          <w:sz w:val="12"/>
          <w:szCs w:val="22"/>
        </w:rPr>
      </w:pPr>
    </w:p>
    <w:tbl>
      <w:tblPr>
        <w:tblStyle w:val="a1"/>
        <w:tblW w:w="8865"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5"/>
        <w:gridCol w:w="2126"/>
        <w:gridCol w:w="3544"/>
      </w:tblGrid>
      <w:tr w:rsidR="00272B00" w14:paraId="5B850D7E" w14:textId="77777777" w:rsidTr="004505E6">
        <w:tc>
          <w:tcPr>
            <w:tcW w:w="3195" w:type="dxa"/>
            <w:shd w:val="clear" w:color="auto" w:fill="D9D9D9"/>
            <w:vAlign w:val="center"/>
          </w:tcPr>
          <w:p w14:paraId="3FEE4171"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b/>
                <w:sz w:val="22"/>
                <w:szCs w:val="22"/>
              </w:rPr>
              <w:t>Unidades de Contenidos</w:t>
            </w:r>
          </w:p>
        </w:tc>
        <w:tc>
          <w:tcPr>
            <w:tcW w:w="2126" w:type="dxa"/>
            <w:shd w:val="clear" w:color="auto" w:fill="D9D9D9"/>
            <w:vAlign w:val="center"/>
          </w:tcPr>
          <w:p w14:paraId="32516571"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b/>
                <w:sz w:val="22"/>
                <w:szCs w:val="22"/>
              </w:rPr>
              <w:t>Competencia</w:t>
            </w:r>
          </w:p>
          <w:p w14:paraId="77AD6E46"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i/>
              </w:rPr>
              <w:t>(Nombre)</w:t>
            </w:r>
          </w:p>
        </w:tc>
        <w:tc>
          <w:tcPr>
            <w:tcW w:w="3544" w:type="dxa"/>
            <w:shd w:val="clear" w:color="auto" w:fill="D9D9D9"/>
            <w:vAlign w:val="center"/>
          </w:tcPr>
          <w:p w14:paraId="536C658B"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b/>
                <w:sz w:val="22"/>
                <w:szCs w:val="22"/>
              </w:rPr>
              <w:t>Resultados de Aprendizaje</w:t>
            </w:r>
          </w:p>
          <w:p w14:paraId="008077EA" w14:textId="77777777" w:rsidR="00272B00" w:rsidRDefault="003A6BBA" w:rsidP="004505E6">
            <w:pPr>
              <w:ind w:left="0" w:hanging="2"/>
              <w:jc w:val="center"/>
              <w:rPr>
                <w:rFonts w:ascii="Calibri" w:eastAsia="Calibri" w:hAnsi="Calibri" w:cs="Calibri"/>
                <w:sz w:val="22"/>
                <w:szCs w:val="22"/>
              </w:rPr>
            </w:pPr>
            <w:r>
              <w:rPr>
                <w:rFonts w:ascii="Calibri" w:eastAsia="Calibri" w:hAnsi="Calibri" w:cs="Calibri"/>
                <w:i/>
              </w:rPr>
              <w:t>(por unidades y competencias genéricas)</w:t>
            </w:r>
          </w:p>
        </w:tc>
      </w:tr>
      <w:tr w:rsidR="00272B00" w14:paraId="09F3C754" w14:textId="77777777">
        <w:trPr>
          <w:trHeight w:val="1804"/>
        </w:trPr>
        <w:tc>
          <w:tcPr>
            <w:tcW w:w="3195" w:type="dxa"/>
          </w:tcPr>
          <w:p w14:paraId="1A63918A" w14:textId="77777777" w:rsidR="00272B00" w:rsidRDefault="00272B00">
            <w:pPr>
              <w:ind w:left="0" w:hanging="2"/>
              <w:jc w:val="both"/>
              <w:rPr>
                <w:rFonts w:ascii="Calibri" w:eastAsia="Calibri" w:hAnsi="Calibri" w:cs="Calibri"/>
              </w:rPr>
            </w:pPr>
          </w:p>
          <w:p w14:paraId="78D31640" w14:textId="77777777" w:rsidR="00272B00" w:rsidRDefault="003A6BBA">
            <w:pPr>
              <w:ind w:left="0" w:hanging="2"/>
              <w:jc w:val="both"/>
              <w:rPr>
                <w:rFonts w:ascii="Calibri" w:eastAsia="Calibri" w:hAnsi="Calibri" w:cs="Calibri"/>
              </w:rPr>
            </w:pPr>
            <w:r>
              <w:rPr>
                <w:rFonts w:ascii="Calibri" w:eastAsia="Calibri" w:hAnsi="Calibri" w:cs="Calibri"/>
                <w:i/>
              </w:rPr>
              <w:t>Indicar cada una de las unidades y sus respectivos contenidos que serán abordados en el desarrollo de la asignatura o actividad académica.</w:t>
            </w:r>
          </w:p>
          <w:p w14:paraId="55097B27" w14:textId="77777777" w:rsidR="00272B00" w:rsidRDefault="00272B00">
            <w:pPr>
              <w:ind w:left="0" w:hanging="2"/>
              <w:jc w:val="both"/>
              <w:rPr>
                <w:rFonts w:ascii="Calibri" w:eastAsia="Calibri" w:hAnsi="Calibri" w:cs="Calibri"/>
              </w:rPr>
            </w:pPr>
          </w:p>
          <w:p w14:paraId="67C66234" w14:textId="77777777" w:rsidR="00272B00" w:rsidRDefault="003A6BBA">
            <w:pPr>
              <w:ind w:left="0" w:hanging="2"/>
              <w:jc w:val="both"/>
              <w:rPr>
                <w:rFonts w:ascii="Calibri" w:eastAsia="Calibri" w:hAnsi="Calibri" w:cs="Calibri"/>
                <w:i/>
              </w:rPr>
            </w:pPr>
            <w:r>
              <w:rPr>
                <w:rFonts w:ascii="Calibri" w:eastAsia="Calibri" w:hAnsi="Calibri" w:cs="Calibri"/>
                <w:i/>
              </w:rPr>
              <w:t>Ej.:</w:t>
            </w:r>
          </w:p>
          <w:p w14:paraId="40B25954" w14:textId="77777777" w:rsidR="00272B00" w:rsidRDefault="003A6BBA">
            <w:pPr>
              <w:ind w:left="0" w:hanging="2"/>
              <w:jc w:val="both"/>
              <w:rPr>
                <w:rFonts w:ascii="Calibri" w:eastAsia="Calibri" w:hAnsi="Calibri" w:cs="Calibri"/>
                <w:i/>
              </w:rPr>
            </w:pPr>
            <w:r>
              <w:rPr>
                <w:rFonts w:ascii="Calibri" w:eastAsia="Calibri" w:hAnsi="Calibri" w:cs="Calibri"/>
                <w:b/>
                <w:i/>
              </w:rPr>
              <w:t>Unidad I:</w:t>
            </w:r>
            <w:r>
              <w:rPr>
                <w:rFonts w:ascii="Calibri" w:eastAsia="Calibri" w:hAnsi="Calibri" w:cs="Calibri"/>
                <w:i/>
              </w:rPr>
              <w:t xml:space="preserve"> Sistema cardiovascular.</w:t>
            </w:r>
          </w:p>
          <w:p w14:paraId="1519CFB3" w14:textId="77777777" w:rsidR="00272B00" w:rsidRDefault="003A6BBA">
            <w:pPr>
              <w:ind w:left="0" w:hanging="2"/>
              <w:jc w:val="both"/>
              <w:rPr>
                <w:rFonts w:ascii="Calibri" w:eastAsia="Calibri" w:hAnsi="Calibri" w:cs="Calibri"/>
                <w:sz w:val="22"/>
                <w:szCs w:val="22"/>
              </w:rPr>
            </w:pPr>
            <w:r>
              <w:rPr>
                <w:rFonts w:ascii="Calibri" w:eastAsia="Calibri" w:hAnsi="Calibri" w:cs="Calibri"/>
                <w:sz w:val="22"/>
                <w:szCs w:val="22"/>
              </w:rPr>
              <w:t xml:space="preserve"> </w:t>
            </w:r>
          </w:p>
          <w:p w14:paraId="1A41B3E3" w14:textId="77777777" w:rsidR="00272B00" w:rsidRDefault="003A6BBA">
            <w:pPr>
              <w:ind w:left="0" w:hanging="2"/>
              <w:jc w:val="both"/>
              <w:rPr>
                <w:rFonts w:ascii="Calibri" w:eastAsia="Calibri" w:hAnsi="Calibri" w:cs="Calibri"/>
                <w:i/>
              </w:rPr>
            </w:pPr>
            <w:r>
              <w:rPr>
                <w:rFonts w:ascii="Calibri" w:eastAsia="Calibri" w:hAnsi="Calibri" w:cs="Calibri"/>
                <w:i/>
              </w:rPr>
              <w:t>- Corazón.</w:t>
            </w:r>
          </w:p>
          <w:p w14:paraId="659EC53C" w14:textId="77777777" w:rsidR="00272B00" w:rsidRDefault="003A6BBA">
            <w:pPr>
              <w:ind w:left="0" w:hanging="2"/>
              <w:jc w:val="both"/>
              <w:rPr>
                <w:rFonts w:ascii="Calibri" w:eastAsia="Calibri" w:hAnsi="Calibri" w:cs="Calibri"/>
                <w:i/>
              </w:rPr>
            </w:pPr>
            <w:r>
              <w:rPr>
                <w:rFonts w:ascii="Calibri" w:eastAsia="Calibri" w:hAnsi="Calibri" w:cs="Calibri"/>
                <w:i/>
              </w:rPr>
              <w:t>- Venas.</w:t>
            </w:r>
          </w:p>
          <w:p w14:paraId="17016A5D" w14:textId="77777777" w:rsidR="00272B00" w:rsidRDefault="003A6BBA">
            <w:pPr>
              <w:ind w:left="0" w:hanging="2"/>
              <w:jc w:val="both"/>
              <w:rPr>
                <w:rFonts w:ascii="Calibri" w:eastAsia="Calibri" w:hAnsi="Calibri" w:cs="Calibri"/>
                <w:i/>
              </w:rPr>
            </w:pPr>
            <w:r>
              <w:rPr>
                <w:rFonts w:ascii="Calibri" w:eastAsia="Calibri" w:hAnsi="Calibri" w:cs="Calibri"/>
                <w:i/>
              </w:rPr>
              <w:t>-</w:t>
            </w:r>
            <w:r w:rsidR="004505E6">
              <w:rPr>
                <w:rFonts w:ascii="Calibri" w:eastAsia="Calibri" w:hAnsi="Calibri" w:cs="Calibri"/>
                <w:i/>
              </w:rPr>
              <w:t xml:space="preserve"> </w:t>
            </w:r>
            <w:r>
              <w:rPr>
                <w:rFonts w:ascii="Calibri" w:eastAsia="Calibri" w:hAnsi="Calibri" w:cs="Calibri"/>
                <w:i/>
              </w:rPr>
              <w:t>Arterias.</w:t>
            </w:r>
          </w:p>
          <w:p w14:paraId="2C5A23EA" w14:textId="77777777" w:rsidR="00272B00" w:rsidRDefault="00272B00">
            <w:pPr>
              <w:ind w:left="0" w:hanging="2"/>
              <w:jc w:val="both"/>
              <w:rPr>
                <w:rFonts w:ascii="Calibri" w:eastAsia="Calibri" w:hAnsi="Calibri" w:cs="Calibri"/>
                <w:i/>
                <w:highlight w:val="yellow"/>
              </w:rPr>
            </w:pPr>
          </w:p>
        </w:tc>
        <w:tc>
          <w:tcPr>
            <w:tcW w:w="2126" w:type="dxa"/>
          </w:tcPr>
          <w:p w14:paraId="19208F58" w14:textId="77777777" w:rsidR="00272B00" w:rsidRDefault="00272B00">
            <w:pPr>
              <w:ind w:left="0" w:hanging="2"/>
              <w:jc w:val="both"/>
              <w:rPr>
                <w:rFonts w:ascii="Calibri" w:eastAsia="Calibri" w:hAnsi="Calibri" w:cs="Calibri"/>
              </w:rPr>
            </w:pPr>
          </w:p>
          <w:p w14:paraId="1127D373" w14:textId="77777777" w:rsidR="00272B00" w:rsidRDefault="003A6BBA">
            <w:pPr>
              <w:ind w:left="0" w:hanging="2"/>
              <w:jc w:val="both"/>
              <w:rPr>
                <w:rFonts w:ascii="Calibri" w:eastAsia="Calibri" w:hAnsi="Calibri" w:cs="Calibri"/>
                <w:i/>
              </w:rPr>
            </w:pPr>
            <w:r>
              <w:rPr>
                <w:rFonts w:ascii="Calibri" w:eastAsia="Calibri" w:hAnsi="Calibri" w:cs="Calibri"/>
                <w:i/>
              </w:rPr>
              <w:t>Se explicitan en correspondencia con los resultados de aprendizaje y en coherencia horizontal.</w:t>
            </w:r>
          </w:p>
          <w:p w14:paraId="3FE7AA42" w14:textId="77777777" w:rsidR="00272B00" w:rsidRDefault="00272B00">
            <w:pPr>
              <w:ind w:left="0" w:hanging="2"/>
              <w:jc w:val="both"/>
              <w:rPr>
                <w:rFonts w:ascii="Calibri" w:eastAsia="Calibri" w:hAnsi="Calibri" w:cs="Calibri"/>
                <w:i/>
              </w:rPr>
            </w:pPr>
          </w:p>
          <w:p w14:paraId="357B8AC2" w14:textId="77777777" w:rsidR="00272B00" w:rsidRDefault="003A6BBA">
            <w:pPr>
              <w:ind w:left="0" w:hanging="2"/>
              <w:jc w:val="both"/>
              <w:rPr>
                <w:rFonts w:ascii="Calibri" w:eastAsia="Calibri" w:hAnsi="Calibri" w:cs="Calibri"/>
                <w:i/>
              </w:rPr>
            </w:pPr>
            <w:r>
              <w:rPr>
                <w:rFonts w:ascii="Calibri" w:eastAsia="Calibri" w:hAnsi="Calibri" w:cs="Calibri"/>
                <w:i/>
              </w:rPr>
              <w:t>Seleccionar dentro de la/s</w:t>
            </w:r>
            <w:r w:rsidR="004505E6">
              <w:rPr>
                <w:rFonts w:ascii="Calibri" w:eastAsia="Calibri" w:hAnsi="Calibri" w:cs="Calibri"/>
                <w:i/>
              </w:rPr>
              <w:t xml:space="preserve"> </w:t>
            </w:r>
            <w:r>
              <w:rPr>
                <w:rFonts w:ascii="Calibri" w:eastAsia="Calibri" w:hAnsi="Calibri" w:cs="Calibri"/>
                <w:i/>
              </w:rPr>
              <w:t>competencias mencionadas en el ítem B.</w:t>
            </w:r>
          </w:p>
          <w:p w14:paraId="5F86F3B7" w14:textId="77777777" w:rsidR="00272B00" w:rsidRDefault="00272B00">
            <w:pPr>
              <w:ind w:left="0" w:hanging="2"/>
              <w:jc w:val="both"/>
              <w:rPr>
                <w:rFonts w:ascii="Calibri" w:eastAsia="Calibri" w:hAnsi="Calibri" w:cs="Calibri"/>
              </w:rPr>
            </w:pPr>
          </w:p>
        </w:tc>
        <w:tc>
          <w:tcPr>
            <w:tcW w:w="3544" w:type="dxa"/>
          </w:tcPr>
          <w:p w14:paraId="57409902" w14:textId="77777777" w:rsidR="00272B00" w:rsidRDefault="00272B00">
            <w:pPr>
              <w:ind w:left="0" w:hanging="2"/>
              <w:jc w:val="both"/>
              <w:rPr>
                <w:rFonts w:ascii="Calibri" w:eastAsia="Calibri" w:hAnsi="Calibri" w:cs="Calibri"/>
              </w:rPr>
            </w:pPr>
          </w:p>
          <w:p w14:paraId="643AC049" w14:textId="77777777" w:rsidR="00272B00" w:rsidRDefault="003A6BBA">
            <w:pPr>
              <w:ind w:left="0" w:hanging="2"/>
              <w:jc w:val="both"/>
              <w:rPr>
                <w:rFonts w:ascii="Calibri" w:eastAsia="Calibri" w:hAnsi="Calibri" w:cs="Calibri"/>
              </w:rPr>
            </w:pPr>
            <w:r>
              <w:rPr>
                <w:rFonts w:ascii="Calibri" w:eastAsia="Calibri" w:hAnsi="Calibri" w:cs="Calibri"/>
                <w:i/>
              </w:rPr>
              <w:t>Plasmar una descripción que refleje lo que el estudiante, puede hacer (y hace) con lo que “sabe” y el contexto en el cual desempeñará el aprendizaje adquirido.</w:t>
            </w:r>
          </w:p>
          <w:p w14:paraId="3CEF9333" w14:textId="77777777" w:rsidR="00272B00" w:rsidRDefault="003A6BBA">
            <w:pPr>
              <w:ind w:left="0" w:hanging="2"/>
              <w:jc w:val="both"/>
              <w:rPr>
                <w:rFonts w:ascii="Calibri" w:eastAsia="Calibri" w:hAnsi="Calibri" w:cs="Calibri"/>
              </w:rPr>
            </w:pPr>
            <w:r>
              <w:rPr>
                <w:rFonts w:ascii="Calibri" w:eastAsia="Calibri" w:hAnsi="Calibri" w:cs="Calibri"/>
                <w:i/>
              </w:rPr>
              <w:t>Verbo (presente simple) + contenido + contexto</w:t>
            </w:r>
          </w:p>
          <w:p w14:paraId="4DEEEDD5" w14:textId="77777777" w:rsidR="00272B00" w:rsidRDefault="00272B00">
            <w:pPr>
              <w:ind w:left="0" w:hanging="2"/>
              <w:jc w:val="both"/>
              <w:rPr>
                <w:rFonts w:ascii="Calibri" w:eastAsia="Calibri" w:hAnsi="Calibri" w:cs="Calibri"/>
                <w:i/>
                <w:highlight w:val="yellow"/>
              </w:rPr>
            </w:pPr>
          </w:p>
          <w:p w14:paraId="6226EA34" w14:textId="77777777" w:rsidR="00272B00" w:rsidRDefault="003A6BBA">
            <w:pPr>
              <w:ind w:left="0" w:hanging="2"/>
              <w:jc w:val="both"/>
              <w:rPr>
                <w:rFonts w:ascii="Calibri" w:eastAsia="Calibri" w:hAnsi="Calibri" w:cs="Calibri"/>
                <w:i/>
                <w:highlight w:val="yellow"/>
              </w:rPr>
            </w:pPr>
            <w:r>
              <w:rPr>
                <w:rFonts w:ascii="Calibri" w:eastAsia="Calibri" w:hAnsi="Calibri" w:cs="Calibri"/>
                <w:i/>
              </w:rPr>
              <w:t xml:space="preserve">Ej.: Analiza las partes del sistema cardiovascular a partir de la observación de macromodelos. </w:t>
            </w:r>
          </w:p>
        </w:tc>
      </w:tr>
    </w:tbl>
    <w:p w14:paraId="68328D59" w14:textId="77777777" w:rsidR="00272B00" w:rsidRDefault="00272B00">
      <w:pPr>
        <w:ind w:left="0" w:hanging="2"/>
        <w:jc w:val="both"/>
        <w:rPr>
          <w:rFonts w:ascii="Calibri" w:eastAsia="Calibri" w:hAnsi="Calibri" w:cs="Calibri"/>
          <w:sz w:val="22"/>
          <w:szCs w:val="22"/>
        </w:rPr>
      </w:pPr>
    </w:p>
    <w:p w14:paraId="76657322" w14:textId="77777777" w:rsidR="00272B00" w:rsidRDefault="003A6BBA">
      <w:pPr>
        <w:ind w:left="0" w:hanging="2"/>
        <w:jc w:val="both"/>
        <w:rPr>
          <w:rFonts w:ascii="Calibri" w:eastAsia="Calibri" w:hAnsi="Calibri" w:cs="Calibri"/>
          <w:sz w:val="22"/>
          <w:szCs w:val="22"/>
        </w:rPr>
      </w:pPr>
      <w:r>
        <w:rPr>
          <w:rFonts w:ascii="Calibri" w:eastAsia="Calibri" w:hAnsi="Calibri" w:cs="Calibri"/>
          <w:i/>
          <w:sz w:val="22"/>
          <w:szCs w:val="22"/>
          <w:u w:val="single"/>
        </w:rPr>
        <w:t>Aspectos importantes a considerar:</w:t>
      </w:r>
    </w:p>
    <w:p w14:paraId="2CFEDD75" w14:textId="77777777" w:rsidR="00272B00" w:rsidRDefault="00272B00">
      <w:pPr>
        <w:ind w:left="0" w:hanging="2"/>
        <w:jc w:val="both"/>
        <w:rPr>
          <w:rFonts w:ascii="Calibri" w:eastAsia="Calibri" w:hAnsi="Calibri" w:cs="Calibri"/>
          <w:sz w:val="22"/>
          <w:szCs w:val="22"/>
        </w:rPr>
      </w:pPr>
    </w:p>
    <w:p w14:paraId="48829FF4" w14:textId="77777777" w:rsidR="00272B00" w:rsidRDefault="003A6BBA" w:rsidP="004505E6">
      <w:pPr>
        <w:numPr>
          <w:ilvl w:val="0"/>
          <w:numId w:val="8"/>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No es necesario elaborar resultados de aprendizaje por cada competencia o contenido, eventualmente un RA puede contribuir a más de un contenido y/o a más de una competencia.</w:t>
      </w:r>
    </w:p>
    <w:p w14:paraId="563F344C" w14:textId="77777777" w:rsidR="00272B00" w:rsidRDefault="00272B00">
      <w:pPr>
        <w:ind w:left="0" w:hanging="2"/>
        <w:jc w:val="both"/>
        <w:rPr>
          <w:rFonts w:ascii="Calibri" w:eastAsia="Calibri" w:hAnsi="Calibri" w:cs="Calibri"/>
          <w:sz w:val="22"/>
          <w:szCs w:val="22"/>
        </w:rPr>
      </w:pPr>
    </w:p>
    <w:p w14:paraId="51C62D96" w14:textId="77777777" w:rsidR="00272B00" w:rsidRDefault="003A6BBA">
      <w:pPr>
        <w:ind w:left="0" w:hanging="2"/>
        <w:jc w:val="both"/>
        <w:rPr>
          <w:rFonts w:ascii="Calibri" w:eastAsia="Calibri" w:hAnsi="Calibri" w:cs="Calibri"/>
          <w:sz w:val="22"/>
          <w:szCs w:val="22"/>
        </w:rPr>
      </w:pPr>
      <w:r>
        <w:rPr>
          <w:rFonts w:ascii="Calibri" w:eastAsia="Calibri" w:hAnsi="Calibri" w:cs="Calibri"/>
          <w:b/>
          <w:sz w:val="22"/>
          <w:szCs w:val="22"/>
        </w:rPr>
        <w:t>E. Estrategias de Enseñanza</w:t>
      </w:r>
    </w:p>
    <w:p w14:paraId="3ACFB580" w14:textId="77777777" w:rsidR="00272B00" w:rsidRDefault="00272B00">
      <w:pPr>
        <w:ind w:left="0" w:hanging="2"/>
        <w:jc w:val="both"/>
        <w:rPr>
          <w:rFonts w:ascii="Calibri" w:eastAsia="Calibri" w:hAnsi="Calibri" w:cs="Calibri"/>
          <w:sz w:val="22"/>
          <w:szCs w:val="22"/>
        </w:rPr>
      </w:pPr>
    </w:p>
    <w:p w14:paraId="4D72B974" w14:textId="77777777" w:rsidR="00272B00" w:rsidRDefault="003A6BBA">
      <w:pPr>
        <w:ind w:left="0" w:hanging="2"/>
        <w:jc w:val="both"/>
        <w:rPr>
          <w:rFonts w:ascii="Calibri" w:eastAsia="Calibri" w:hAnsi="Calibri" w:cs="Calibri"/>
          <w:sz w:val="22"/>
          <w:szCs w:val="22"/>
        </w:rPr>
      </w:pPr>
      <w:r>
        <w:rPr>
          <w:rFonts w:ascii="Calibri" w:eastAsia="Calibri" w:hAnsi="Calibri" w:cs="Calibri"/>
          <w:i/>
          <w:sz w:val="22"/>
          <w:szCs w:val="22"/>
        </w:rPr>
        <w:t>Nombrar y describir brevemente las estrategias seleccionadas para asegurar que los estudiantes alcancen los resultados de aprendizaje y las competencias que se esperan desarrollar. También podrá indicar la modalidad del curso o actividad, si, por ejemplo, tiene algunas clases en la universidad y otras en terreno, o todas las actividades en terreno con alguna característica especial, etc.</w:t>
      </w:r>
    </w:p>
    <w:p w14:paraId="45417BB2" w14:textId="77777777" w:rsidR="00272B00" w:rsidRDefault="00272B00">
      <w:pPr>
        <w:ind w:left="0" w:hanging="2"/>
        <w:jc w:val="both"/>
        <w:rPr>
          <w:rFonts w:ascii="Calibri" w:eastAsia="Calibri" w:hAnsi="Calibri" w:cs="Calibri"/>
          <w:sz w:val="22"/>
          <w:szCs w:val="22"/>
          <w:u w:val="single"/>
        </w:rPr>
      </w:pPr>
    </w:p>
    <w:p w14:paraId="7C332C5C" w14:textId="77777777" w:rsidR="00272B00" w:rsidRDefault="003A6BBA">
      <w:pPr>
        <w:ind w:left="0" w:hanging="2"/>
        <w:jc w:val="both"/>
        <w:rPr>
          <w:rFonts w:ascii="Calibri" w:eastAsia="Calibri" w:hAnsi="Calibri" w:cs="Calibri"/>
          <w:sz w:val="22"/>
          <w:szCs w:val="22"/>
          <w:u w:val="single"/>
        </w:rPr>
      </w:pPr>
      <w:r>
        <w:rPr>
          <w:rFonts w:ascii="Calibri" w:eastAsia="Calibri" w:hAnsi="Calibri" w:cs="Calibri"/>
          <w:i/>
          <w:sz w:val="22"/>
          <w:szCs w:val="22"/>
          <w:u w:val="single"/>
        </w:rPr>
        <w:t>Aspectos importantes a considerar:</w:t>
      </w:r>
    </w:p>
    <w:p w14:paraId="5239B750" w14:textId="77777777" w:rsidR="00272B00" w:rsidRDefault="00272B00">
      <w:pPr>
        <w:ind w:left="0" w:hanging="2"/>
        <w:jc w:val="both"/>
        <w:rPr>
          <w:rFonts w:ascii="Calibri" w:eastAsia="Calibri" w:hAnsi="Calibri" w:cs="Calibri"/>
          <w:sz w:val="22"/>
          <w:szCs w:val="22"/>
        </w:rPr>
      </w:pPr>
    </w:p>
    <w:p w14:paraId="0B3A5580" w14:textId="77777777" w:rsidR="00272B00" w:rsidRDefault="003A6BBA" w:rsidP="004505E6">
      <w:pPr>
        <w:numPr>
          <w:ilvl w:val="0"/>
          <w:numId w:val="1"/>
        </w:numPr>
        <w:ind w:left="284" w:hangingChars="130" w:hanging="286"/>
        <w:jc w:val="both"/>
        <w:rPr>
          <w:rFonts w:ascii="Calibri" w:eastAsia="Calibri" w:hAnsi="Calibri" w:cs="Calibri"/>
          <w:sz w:val="22"/>
          <w:szCs w:val="22"/>
        </w:rPr>
      </w:pPr>
      <w:r>
        <w:rPr>
          <w:rFonts w:ascii="Calibri" w:eastAsia="Calibri" w:hAnsi="Calibri" w:cs="Calibri"/>
          <w:i/>
          <w:sz w:val="22"/>
          <w:szCs w:val="22"/>
        </w:rPr>
        <w:t>Se deberá prestar atención que las estrategias metodológicas seleccionadas sean integradoras a fin de permitir al estudiante desarrollar las competencias explicitadas en el programa.</w:t>
      </w:r>
    </w:p>
    <w:p w14:paraId="57EED662" w14:textId="77777777" w:rsidR="00272B00" w:rsidRDefault="003A6BBA" w:rsidP="004505E6">
      <w:pPr>
        <w:numPr>
          <w:ilvl w:val="0"/>
          <w:numId w:val="1"/>
        </w:numPr>
        <w:ind w:left="284" w:hangingChars="130" w:hanging="286"/>
        <w:jc w:val="both"/>
        <w:rPr>
          <w:rFonts w:ascii="Calibri" w:eastAsia="Calibri" w:hAnsi="Calibri" w:cs="Calibri"/>
          <w:sz w:val="22"/>
          <w:szCs w:val="22"/>
        </w:rPr>
      </w:pPr>
      <w:r>
        <w:rPr>
          <w:rFonts w:ascii="Calibri" w:eastAsia="Calibri" w:hAnsi="Calibri" w:cs="Calibri"/>
          <w:i/>
          <w:sz w:val="22"/>
          <w:szCs w:val="22"/>
        </w:rPr>
        <w:t>Las estrategias de enseñanza seleccionadas deberán ser coherentes con los lineamientos que la carrera o programa se ha propuesto promover.</w:t>
      </w:r>
    </w:p>
    <w:p w14:paraId="00A34100" w14:textId="77777777" w:rsidR="00272B00" w:rsidRDefault="003A6BBA" w:rsidP="004505E6">
      <w:pPr>
        <w:numPr>
          <w:ilvl w:val="0"/>
          <w:numId w:val="1"/>
        </w:numPr>
        <w:ind w:left="284" w:hangingChars="130" w:hanging="286"/>
        <w:jc w:val="both"/>
        <w:rPr>
          <w:rFonts w:ascii="Calibri" w:eastAsia="Calibri" w:hAnsi="Calibri" w:cs="Calibri"/>
          <w:sz w:val="22"/>
          <w:szCs w:val="22"/>
        </w:rPr>
      </w:pPr>
      <w:r>
        <w:rPr>
          <w:rFonts w:ascii="Calibri" w:eastAsia="Calibri" w:hAnsi="Calibri" w:cs="Calibri"/>
          <w:i/>
          <w:sz w:val="22"/>
          <w:szCs w:val="22"/>
        </w:rPr>
        <w:t>No incorpore calendario con fechas precisas de implementación, pues este programa deberá servir para todas sus implementaciones y las fechas posiblemente varíen en cada una.</w:t>
      </w:r>
    </w:p>
    <w:p w14:paraId="120156D9" w14:textId="77777777" w:rsidR="00272B00" w:rsidRDefault="00272B00">
      <w:pPr>
        <w:ind w:left="0" w:hanging="2"/>
        <w:jc w:val="both"/>
        <w:rPr>
          <w:rFonts w:ascii="Calibri" w:eastAsia="Calibri" w:hAnsi="Calibri" w:cs="Calibri"/>
          <w:sz w:val="22"/>
          <w:szCs w:val="22"/>
        </w:rPr>
      </w:pPr>
    </w:p>
    <w:p w14:paraId="586D7F00" w14:textId="77777777" w:rsidR="00272B00" w:rsidRDefault="00272B00">
      <w:pPr>
        <w:ind w:left="0" w:hanging="2"/>
        <w:jc w:val="both"/>
        <w:rPr>
          <w:rFonts w:ascii="Calibri" w:eastAsia="Calibri" w:hAnsi="Calibri" w:cs="Calibri"/>
          <w:sz w:val="22"/>
          <w:szCs w:val="22"/>
        </w:rPr>
      </w:pPr>
    </w:p>
    <w:p w14:paraId="7BAE02DE" w14:textId="77777777" w:rsidR="004505E6" w:rsidRDefault="004505E6">
      <w:pPr>
        <w:ind w:left="0" w:hanging="2"/>
        <w:jc w:val="both"/>
        <w:rPr>
          <w:rFonts w:ascii="Calibri" w:eastAsia="Calibri" w:hAnsi="Calibri" w:cs="Calibri"/>
          <w:sz w:val="22"/>
          <w:szCs w:val="22"/>
        </w:rPr>
      </w:pPr>
    </w:p>
    <w:p w14:paraId="5DB0FB54" w14:textId="77777777" w:rsidR="004505E6" w:rsidRDefault="004505E6">
      <w:pPr>
        <w:ind w:left="0" w:hanging="2"/>
        <w:jc w:val="both"/>
        <w:rPr>
          <w:rFonts w:ascii="Calibri" w:eastAsia="Calibri" w:hAnsi="Calibri" w:cs="Calibri"/>
          <w:sz w:val="22"/>
          <w:szCs w:val="22"/>
        </w:rPr>
      </w:pPr>
    </w:p>
    <w:p w14:paraId="69A6A8F1" w14:textId="77777777" w:rsidR="004505E6" w:rsidRDefault="004505E6">
      <w:pPr>
        <w:ind w:left="0" w:hanging="2"/>
        <w:jc w:val="both"/>
        <w:rPr>
          <w:rFonts w:ascii="Calibri" w:eastAsia="Calibri" w:hAnsi="Calibri" w:cs="Calibri"/>
          <w:sz w:val="22"/>
          <w:szCs w:val="22"/>
        </w:rPr>
      </w:pPr>
    </w:p>
    <w:p w14:paraId="39AC272D" w14:textId="77777777" w:rsidR="004505E6" w:rsidRDefault="004505E6">
      <w:pPr>
        <w:ind w:left="0" w:hanging="2"/>
        <w:jc w:val="both"/>
        <w:rPr>
          <w:rFonts w:ascii="Calibri" w:eastAsia="Calibri" w:hAnsi="Calibri" w:cs="Calibri"/>
          <w:sz w:val="22"/>
          <w:szCs w:val="22"/>
        </w:rPr>
      </w:pPr>
    </w:p>
    <w:p w14:paraId="1C67CC55" w14:textId="77777777" w:rsidR="004505E6" w:rsidRDefault="004505E6">
      <w:pPr>
        <w:ind w:left="0" w:hanging="2"/>
        <w:jc w:val="both"/>
        <w:rPr>
          <w:rFonts w:ascii="Calibri" w:eastAsia="Calibri" w:hAnsi="Calibri" w:cs="Calibri"/>
          <w:sz w:val="22"/>
          <w:szCs w:val="22"/>
        </w:rPr>
      </w:pPr>
    </w:p>
    <w:p w14:paraId="55168A55" w14:textId="77777777" w:rsidR="00272B00" w:rsidRDefault="003A6BBA">
      <w:pPr>
        <w:ind w:left="0" w:hanging="2"/>
        <w:jc w:val="both"/>
        <w:rPr>
          <w:rFonts w:ascii="Calibri" w:eastAsia="Calibri" w:hAnsi="Calibri" w:cs="Calibri"/>
          <w:sz w:val="22"/>
          <w:szCs w:val="22"/>
        </w:rPr>
      </w:pPr>
      <w:r>
        <w:rPr>
          <w:rFonts w:ascii="Calibri" w:eastAsia="Calibri" w:hAnsi="Calibri" w:cs="Calibri"/>
          <w:b/>
          <w:sz w:val="22"/>
          <w:szCs w:val="22"/>
        </w:rPr>
        <w:lastRenderedPageBreak/>
        <w:t xml:space="preserve">F. Estrategias de Evaluación </w:t>
      </w:r>
    </w:p>
    <w:p w14:paraId="5CC5B439" w14:textId="77777777" w:rsidR="00272B00" w:rsidRDefault="00272B00">
      <w:pPr>
        <w:ind w:left="0" w:hanging="2"/>
        <w:jc w:val="both"/>
        <w:rPr>
          <w:rFonts w:ascii="Calibri" w:eastAsia="Calibri" w:hAnsi="Calibri" w:cs="Calibri"/>
          <w:sz w:val="22"/>
          <w:szCs w:val="22"/>
        </w:rPr>
      </w:pPr>
    </w:p>
    <w:p w14:paraId="279FC447" w14:textId="77777777" w:rsidR="00272B00" w:rsidRDefault="003A6BBA">
      <w:pPr>
        <w:ind w:left="0" w:hanging="2"/>
        <w:jc w:val="both"/>
        <w:rPr>
          <w:rFonts w:ascii="Calibri" w:eastAsia="Calibri" w:hAnsi="Calibri" w:cs="Calibri"/>
          <w:sz w:val="22"/>
          <w:szCs w:val="22"/>
        </w:rPr>
      </w:pPr>
      <w:r>
        <w:rPr>
          <w:rFonts w:ascii="Calibri" w:eastAsia="Calibri" w:hAnsi="Calibri" w:cs="Calibri"/>
          <w:i/>
          <w:sz w:val="22"/>
          <w:szCs w:val="22"/>
        </w:rPr>
        <w:t>Nombrar y describir brevemente los procedimientos que serán utilizados para evaluar el logro de los resultados de aprendizaje y el desarrollo de las competencias de la asignatura.</w:t>
      </w:r>
    </w:p>
    <w:p w14:paraId="37399BE7" w14:textId="77777777" w:rsidR="00272B00" w:rsidRDefault="00272B00">
      <w:pPr>
        <w:ind w:left="0" w:hanging="2"/>
        <w:jc w:val="both"/>
        <w:rPr>
          <w:rFonts w:ascii="Calibri" w:eastAsia="Calibri" w:hAnsi="Calibri" w:cs="Calibri"/>
          <w:sz w:val="22"/>
          <w:szCs w:val="22"/>
        </w:rPr>
      </w:pPr>
    </w:p>
    <w:p w14:paraId="381ECB07" w14:textId="77777777" w:rsidR="00272B00" w:rsidRDefault="003A6BBA">
      <w:pPr>
        <w:ind w:left="0" w:hanging="2"/>
        <w:jc w:val="both"/>
        <w:rPr>
          <w:rFonts w:ascii="Calibri" w:eastAsia="Calibri" w:hAnsi="Calibri" w:cs="Calibri"/>
          <w:sz w:val="22"/>
          <w:szCs w:val="22"/>
          <w:u w:val="single"/>
        </w:rPr>
      </w:pPr>
      <w:r>
        <w:rPr>
          <w:rFonts w:ascii="Calibri" w:eastAsia="Calibri" w:hAnsi="Calibri" w:cs="Calibri"/>
          <w:i/>
          <w:sz w:val="22"/>
          <w:szCs w:val="22"/>
          <w:u w:val="single"/>
        </w:rPr>
        <w:t>Aspectos importantes a considerar:</w:t>
      </w:r>
    </w:p>
    <w:p w14:paraId="105FAAC8" w14:textId="77777777" w:rsidR="00272B00" w:rsidRDefault="00272B00">
      <w:pPr>
        <w:ind w:left="0" w:hanging="2"/>
        <w:jc w:val="both"/>
        <w:rPr>
          <w:rFonts w:ascii="Calibri" w:eastAsia="Calibri" w:hAnsi="Calibri" w:cs="Calibri"/>
          <w:sz w:val="22"/>
          <w:szCs w:val="22"/>
        </w:rPr>
      </w:pPr>
    </w:p>
    <w:p w14:paraId="412768F6" w14:textId="77777777" w:rsidR="00272B00" w:rsidRDefault="003A6BBA" w:rsidP="004505E6">
      <w:pPr>
        <w:numPr>
          <w:ilvl w:val="0"/>
          <w:numId w:val="2"/>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Se deberá prestar atención que las estrategias de evaluación seleccionadas sean integradoras a fin de permitir al estudiante desarrollar las competencias explicitadas en el programa.</w:t>
      </w:r>
    </w:p>
    <w:p w14:paraId="1FF288F3" w14:textId="77777777" w:rsidR="00272B00" w:rsidRDefault="003A6BBA" w:rsidP="004505E6">
      <w:pPr>
        <w:numPr>
          <w:ilvl w:val="0"/>
          <w:numId w:val="2"/>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A menos que sea estrictamente necesario y a fin de que los programas adquieran vigencia por el mayor tiempo posible, se recomienda que en este ámbito no se detallen porcentajes en las evaluaciones, ya que esto es más probable que se ajuste o revise en forma periódica. En este contexto, los porcentajes de evaluación y cualquier otro elemento como fechas de entrega de trabajos, explicaciones de tareas, actividades, etc., deberán incorporarse en la calendarización de la asignatura o actividad académica.</w:t>
      </w:r>
    </w:p>
    <w:p w14:paraId="367C951D" w14:textId="77777777" w:rsidR="00272B00" w:rsidRDefault="003A6BBA" w:rsidP="004505E6">
      <w:pPr>
        <w:numPr>
          <w:ilvl w:val="0"/>
          <w:numId w:val="2"/>
        </w:numPr>
        <w:ind w:leftChars="0" w:left="284" w:hangingChars="129" w:hanging="284"/>
        <w:jc w:val="both"/>
        <w:rPr>
          <w:rFonts w:ascii="Calibri" w:eastAsia="Calibri" w:hAnsi="Calibri" w:cs="Calibri"/>
          <w:sz w:val="22"/>
          <w:szCs w:val="22"/>
        </w:rPr>
      </w:pPr>
      <w:r>
        <w:rPr>
          <w:rFonts w:ascii="Calibri" w:eastAsia="Calibri" w:hAnsi="Calibri" w:cs="Calibri"/>
          <w:i/>
          <w:sz w:val="22"/>
          <w:szCs w:val="22"/>
        </w:rPr>
        <w:t>Si el curso o actividad académica presenta requisito en asistencia o cualquier otro relevante, deberá explicitarse en esta dimensión del programa.</w:t>
      </w:r>
    </w:p>
    <w:p w14:paraId="64715445" w14:textId="77777777" w:rsidR="00272B00" w:rsidRDefault="00272B00">
      <w:pPr>
        <w:ind w:left="0" w:hanging="2"/>
        <w:jc w:val="both"/>
        <w:rPr>
          <w:rFonts w:ascii="Calibri" w:eastAsia="Calibri" w:hAnsi="Calibri" w:cs="Calibri"/>
          <w:sz w:val="22"/>
          <w:szCs w:val="22"/>
        </w:rPr>
      </w:pPr>
    </w:p>
    <w:p w14:paraId="6ABAD9FE" w14:textId="77777777" w:rsidR="00272B00" w:rsidRDefault="003A6BBA">
      <w:pPr>
        <w:ind w:left="0" w:hanging="2"/>
        <w:jc w:val="both"/>
        <w:rPr>
          <w:rFonts w:ascii="Calibri" w:eastAsia="Calibri" w:hAnsi="Calibri" w:cs="Calibri"/>
          <w:sz w:val="22"/>
          <w:szCs w:val="22"/>
        </w:rPr>
      </w:pPr>
      <w:r>
        <w:rPr>
          <w:rFonts w:ascii="Calibri" w:eastAsia="Calibri" w:hAnsi="Calibri" w:cs="Calibri"/>
          <w:b/>
          <w:sz w:val="22"/>
          <w:szCs w:val="22"/>
        </w:rPr>
        <w:t>G. Recursos de Aprendizaje</w:t>
      </w:r>
    </w:p>
    <w:p w14:paraId="1D49D9F0" w14:textId="77777777" w:rsidR="00272B00" w:rsidRDefault="00272B00">
      <w:pPr>
        <w:ind w:left="0" w:hanging="2"/>
        <w:jc w:val="both"/>
        <w:rPr>
          <w:rFonts w:ascii="Calibri" w:eastAsia="Calibri" w:hAnsi="Calibri" w:cs="Calibri"/>
          <w:sz w:val="22"/>
          <w:szCs w:val="22"/>
        </w:rPr>
      </w:pPr>
    </w:p>
    <w:p w14:paraId="353A9EE9" w14:textId="77777777" w:rsidR="00272B00" w:rsidRPr="004505E6" w:rsidRDefault="003A6BBA" w:rsidP="004505E6">
      <w:pPr>
        <w:pStyle w:val="Prrafodelista"/>
        <w:numPr>
          <w:ilvl w:val="0"/>
          <w:numId w:val="11"/>
        </w:numPr>
        <w:spacing w:after="0" w:line="240" w:lineRule="auto"/>
        <w:ind w:leftChars="0" w:left="284" w:firstLineChars="0" w:hanging="284"/>
        <w:jc w:val="both"/>
        <w:rPr>
          <w:rFonts w:cs="Calibri"/>
        </w:rPr>
      </w:pPr>
      <w:r w:rsidRPr="004505E6">
        <w:rPr>
          <w:rFonts w:cs="Calibri"/>
          <w:i/>
        </w:rPr>
        <w:t>Bibliográficos: incluye textos, revistas, artículos y apuntes, sitios que fundamentan las principales temáticas de la asignatura. Se puede desglosar en bibliografía básica y complementaria.</w:t>
      </w:r>
    </w:p>
    <w:p w14:paraId="24EF1881" w14:textId="77777777" w:rsidR="00272B00" w:rsidRPr="004505E6" w:rsidRDefault="003A6BBA" w:rsidP="004505E6">
      <w:pPr>
        <w:pStyle w:val="Prrafodelista"/>
        <w:numPr>
          <w:ilvl w:val="0"/>
          <w:numId w:val="11"/>
        </w:numPr>
        <w:spacing w:after="0" w:line="240" w:lineRule="auto"/>
        <w:ind w:leftChars="0" w:left="284" w:firstLineChars="0" w:hanging="284"/>
        <w:jc w:val="both"/>
        <w:rPr>
          <w:rFonts w:cs="Calibri"/>
        </w:rPr>
      </w:pPr>
      <w:r w:rsidRPr="004505E6">
        <w:rPr>
          <w:rFonts w:cs="Calibri"/>
          <w:i/>
        </w:rPr>
        <w:t>Informáticos: Incluye sitios web, plataformas web, entre otros.</w:t>
      </w:r>
    </w:p>
    <w:p w14:paraId="038BC7C3" w14:textId="77777777" w:rsidR="00272B00" w:rsidRPr="004505E6" w:rsidRDefault="003A6BBA" w:rsidP="004505E6">
      <w:pPr>
        <w:pStyle w:val="Prrafodelista"/>
        <w:numPr>
          <w:ilvl w:val="0"/>
          <w:numId w:val="11"/>
        </w:numPr>
        <w:spacing w:after="0" w:line="240" w:lineRule="auto"/>
        <w:ind w:leftChars="0" w:left="284" w:firstLineChars="0" w:hanging="284"/>
        <w:jc w:val="both"/>
        <w:rPr>
          <w:rFonts w:cs="Calibri"/>
        </w:rPr>
      </w:pPr>
      <w:r w:rsidRPr="004505E6">
        <w:rPr>
          <w:rFonts w:cs="Calibri"/>
          <w:i/>
        </w:rPr>
        <w:t>Otros recursos</w:t>
      </w:r>
    </w:p>
    <w:p w14:paraId="247B2E7A" w14:textId="77777777" w:rsidR="00272B00" w:rsidRDefault="00272B00" w:rsidP="004505E6">
      <w:pPr>
        <w:pBdr>
          <w:top w:val="nil"/>
          <w:left w:val="nil"/>
          <w:bottom w:val="nil"/>
          <w:right w:val="nil"/>
          <w:between w:val="nil"/>
        </w:pBdr>
        <w:spacing w:line="360" w:lineRule="auto"/>
        <w:ind w:left="0" w:hanging="2"/>
        <w:jc w:val="both"/>
        <w:rPr>
          <w:rFonts w:ascii="Calibri" w:eastAsia="Calibri" w:hAnsi="Calibri" w:cs="Calibri"/>
          <w:color w:val="000000"/>
          <w:sz w:val="22"/>
          <w:szCs w:val="22"/>
          <w:u w:val="single"/>
        </w:rPr>
      </w:pPr>
    </w:p>
    <w:p w14:paraId="24B2BF5C" w14:textId="77777777" w:rsidR="00272B00" w:rsidRDefault="003A6BBA" w:rsidP="004505E6">
      <w:pPr>
        <w:pBdr>
          <w:top w:val="nil"/>
          <w:left w:val="nil"/>
          <w:bottom w:val="nil"/>
          <w:right w:val="nil"/>
          <w:between w:val="nil"/>
        </w:pBdr>
        <w:spacing w:line="360" w:lineRule="auto"/>
        <w:ind w:left="0" w:hanging="2"/>
        <w:jc w:val="both"/>
        <w:rPr>
          <w:rFonts w:ascii="Calibri" w:eastAsia="Calibri" w:hAnsi="Calibri" w:cs="Calibri"/>
          <w:i/>
          <w:color w:val="000000"/>
          <w:sz w:val="22"/>
          <w:szCs w:val="22"/>
          <w:u w:val="single"/>
        </w:rPr>
      </w:pPr>
      <w:r>
        <w:rPr>
          <w:rFonts w:ascii="Calibri" w:eastAsia="Calibri" w:hAnsi="Calibri" w:cs="Calibri"/>
          <w:i/>
          <w:color w:val="000000"/>
          <w:sz w:val="22"/>
          <w:szCs w:val="22"/>
          <w:u w:val="single"/>
        </w:rPr>
        <w:t>Aspectos a considerar:</w:t>
      </w:r>
    </w:p>
    <w:p w14:paraId="7863F95F" w14:textId="77777777" w:rsidR="004505E6" w:rsidRPr="004505E6" w:rsidRDefault="004505E6" w:rsidP="004505E6">
      <w:pPr>
        <w:pBdr>
          <w:top w:val="nil"/>
          <w:left w:val="nil"/>
          <w:bottom w:val="nil"/>
          <w:right w:val="nil"/>
          <w:between w:val="nil"/>
        </w:pBdr>
        <w:spacing w:line="360" w:lineRule="auto"/>
        <w:jc w:val="both"/>
        <w:rPr>
          <w:rFonts w:ascii="Calibri" w:eastAsia="Calibri" w:hAnsi="Calibri" w:cs="Calibri"/>
          <w:color w:val="000000"/>
          <w:sz w:val="6"/>
          <w:szCs w:val="22"/>
          <w:u w:val="single"/>
        </w:rPr>
      </w:pPr>
    </w:p>
    <w:p w14:paraId="2E62A042" w14:textId="77777777" w:rsidR="00272B00" w:rsidRDefault="003A6BBA" w:rsidP="004505E6">
      <w:pPr>
        <w:numPr>
          <w:ilvl w:val="0"/>
          <w:numId w:val="5"/>
        </w:numPr>
        <w:pBdr>
          <w:top w:val="nil"/>
          <w:left w:val="nil"/>
          <w:bottom w:val="nil"/>
          <w:right w:val="nil"/>
          <w:between w:val="nil"/>
        </w:pBdr>
        <w:spacing w:line="276" w:lineRule="auto"/>
        <w:ind w:leftChars="0" w:left="284" w:hangingChars="129" w:hanging="284"/>
        <w:jc w:val="both"/>
        <w:rPr>
          <w:rFonts w:ascii="Calibri" w:eastAsia="Calibri" w:hAnsi="Calibri" w:cs="Calibri"/>
          <w:color w:val="000000"/>
          <w:sz w:val="22"/>
          <w:szCs w:val="22"/>
        </w:rPr>
      </w:pPr>
      <w:r>
        <w:rPr>
          <w:rFonts w:ascii="Calibri" w:eastAsia="Calibri" w:hAnsi="Calibri" w:cs="Calibri"/>
          <w:i/>
          <w:color w:val="000000"/>
          <w:sz w:val="22"/>
          <w:szCs w:val="22"/>
        </w:rPr>
        <w:t>Se sugiere revisar en Biblioteca UDD (</w:t>
      </w:r>
      <w:r>
        <w:rPr>
          <w:rFonts w:ascii="Arial" w:eastAsia="Arial" w:hAnsi="Arial" w:cs="Arial"/>
          <w:i/>
          <w:color w:val="000000"/>
          <w:szCs w:val="20"/>
        </w:rPr>
        <w:t>http//biblioteca.udd.cl)</w:t>
      </w:r>
      <w:r>
        <w:rPr>
          <w:rFonts w:ascii="Arial" w:eastAsia="Arial" w:hAnsi="Arial" w:cs="Arial"/>
          <w:color w:val="1F497D"/>
          <w:szCs w:val="20"/>
        </w:rPr>
        <w:t xml:space="preserve"> </w:t>
      </w:r>
      <w:r>
        <w:rPr>
          <w:rFonts w:ascii="Calibri" w:eastAsia="Calibri" w:hAnsi="Calibri" w:cs="Calibri"/>
          <w:i/>
          <w:color w:val="000000"/>
          <w:sz w:val="22"/>
          <w:szCs w:val="22"/>
        </w:rPr>
        <w:t>el material bibliográfico pertinente a la asignatura y que se encuentre disponible en la sede respectiva.</w:t>
      </w:r>
    </w:p>
    <w:p w14:paraId="18AAC970" w14:textId="77777777" w:rsidR="00272B00" w:rsidRDefault="003A6BBA" w:rsidP="004505E6">
      <w:pPr>
        <w:numPr>
          <w:ilvl w:val="0"/>
          <w:numId w:val="5"/>
        </w:numPr>
        <w:pBdr>
          <w:top w:val="nil"/>
          <w:left w:val="nil"/>
          <w:bottom w:val="nil"/>
          <w:right w:val="nil"/>
          <w:between w:val="nil"/>
        </w:pBdr>
        <w:spacing w:line="276" w:lineRule="auto"/>
        <w:ind w:leftChars="0" w:left="284" w:hangingChars="129" w:hanging="284"/>
        <w:jc w:val="both"/>
        <w:rPr>
          <w:rFonts w:ascii="Calibri" w:eastAsia="Calibri" w:hAnsi="Calibri" w:cs="Calibri"/>
          <w:color w:val="000000"/>
          <w:sz w:val="22"/>
          <w:szCs w:val="22"/>
        </w:rPr>
      </w:pPr>
      <w:r>
        <w:rPr>
          <w:rFonts w:ascii="Calibri" w:eastAsia="Calibri" w:hAnsi="Calibri" w:cs="Calibri"/>
          <w:i/>
          <w:color w:val="000000"/>
          <w:sz w:val="22"/>
          <w:szCs w:val="22"/>
        </w:rPr>
        <w:t xml:space="preserve">Cautelar la cantidad de recursos a incorporar en la sección “Obligatoria” y “Complementaria”. Para definir el número, la carrera o programa deberá considerar lo que se señala en el punto 1; pero </w:t>
      </w:r>
      <w:r>
        <w:rPr>
          <w:rFonts w:ascii="Calibri" w:eastAsia="Calibri" w:hAnsi="Calibri" w:cs="Calibri"/>
          <w:i/>
          <w:sz w:val="22"/>
          <w:szCs w:val="22"/>
        </w:rPr>
        <w:t>además</w:t>
      </w:r>
      <w:r>
        <w:rPr>
          <w:rFonts w:ascii="Calibri" w:eastAsia="Calibri" w:hAnsi="Calibri" w:cs="Calibri"/>
          <w:i/>
          <w:color w:val="000000"/>
          <w:sz w:val="22"/>
          <w:szCs w:val="22"/>
        </w:rPr>
        <w:t xml:space="preserve"> deberá tomar en cuenta si la asignatura o actividad es anual, semestral, bimestral o tiene otra duración distinta, así como los créditos que ésta tiene. Con esta información, se podrán delimitar y justificar la incorporación de más o menos recursos en el curso o actividad académica.</w:t>
      </w:r>
    </w:p>
    <w:p w14:paraId="6AFE8FC6" w14:textId="77777777" w:rsidR="00272B00" w:rsidRDefault="003A6BBA" w:rsidP="004505E6">
      <w:pPr>
        <w:numPr>
          <w:ilvl w:val="0"/>
          <w:numId w:val="5"/>
        </w:numPr>
        <w:pBdr>
          <w:top w:val="nil"/>
          <w:left w:val="nil"/>
          <w:bottom w:val="nil"/>
          <w:right w:val="nil"/>
          <w:between w:val="nil"/>
        </w:pBdr>
        <w:spacing w:line="276" w:lineRule="auto"/>
        <w:ind w:leftChars="0" w:left="284" w:hangingChars="129" w:hanging="284"/>
        <w:jc w:val="both"/>
        <w:rPr>
          <w:rFonts w:ascii="Calibri" w:eastAsia="Calibri" w:hAnsi="Calibri" w:cs="Calibri"/>
          <w:color w:val="000000"/>
          <w:sz w:val="22"/>
          <w:szCs w:val="22"/>
        </w:rPr>
      </w:pPr>
      <w:r>
        <w:rPr>
          <w:rFonts w:ascii="Calibri" w:eastAsia="Calibri" w:hAnsi="Calibri" w:cs="Calibri"/>
          <w:i/>
          <w:color w:val="000000"/>
          <w:sz w:val="22"/>
          <w:szCs w:val="22"/>
        </w:rPr>
        <w:t xml:space="preserve">Siga una norma para la elaboración de referencias </w:t>
      </w:r>
      <w:r>
        <w:rPr>
          <w:rFonts w:ascii="Calibri" w:eastAsia="Calibri" w:hAnsi="Calibri" w:cs="Calibri"/>
          <w:i/>
          <w:sz w:val="22"/>
          <w:szCs w:val="22"/>
        </w:rPr>
        <w:t>bibliográficas</w:t>
      </w:r>
      <w:r>
        <w:rPr>
          <w:rFonts w:ascii="Calibri" w:eastAsia="Calibri" w:hAnsi="Calibri" w:cs="Calibri"/>
          <w:i/>
          <w:color w:val="000000"/>
          <w:sz w:val="22"/>
          <w:szCs w:val="22"/>
        </w:rPr>
        <w:t xml:space="preserve"> y citas (APA, Vancouver, MLA, etc.).</w:t>
      </w:r>
    </w:p>
    <w:p w14:paraId="42DE80B6" w14:textId="77777777" w:rsidR="00272B00" w:rsidRDefault="00272B00">
      <w:pPr>
        <w:ind w:left="0" w:hanging="2"/>
        <w:jc w:val="both"/>
        <w:rPr>
          <w:rFonts w:ascii="Calibri" w:eastAsia="Calibri" w:hAnsi="Calibri" w:cs="Calibri"/>
          <w:sz w:val="22"/>
          <w:szCs w:val="22"/>
        </w:rPr>
      </w:pPr>
    </w:p>
    <w:sectPr w:rsidR="00272B00">
      <w:footerReference w:type="even" r:id="rId9"/>
      <w:footerReference w:type="default" r:id="rId10"/>
      <w:pgSz w:w="12242" w:h="15842"/>
      <w:pgMar w:top="1560" w:right="1701" w:bottom="993"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F65E" w14:textId="77777777" w:rsidR="00B542C6" w:rsidRDefault="00B542C6">
      <w:pPr>
        <w:spacing w:line="240" w:lineRule="auto"/>
        <w:ind w:left="0" w:hanging="2"/>
      </w:pPr>
      <w:r>
        <w:separator/>
      </w:r>
    </w:p>
  </w:endnote>
  <w:endnote w:type="continuationSeparator" w:id="0">
    <w:p w14:paraId="5CEFD9E2" w14:textId="77777777" w:rsidR="00B542C6" w:rsidRDefault="00B542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80403030109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C843" w14:textId="77777777" w:rsidR="00272B00" w:rsidRDefault="003A6BBA">
    <w:pPr>
      <w:pBdr>
        <w:top w:val="nil"/>
        <w:left w:val="nil"/>
        <w:bottom w:val="nil"/>
        <w:right w:val="nil"/>
        <w:between w:val="nil"/>
      </w:pBdr>
      <w:tabs>
        <w:tab w:val="center" w:pos="4252"/>
        <w:tab w:val="right" w:pos="8504"/>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14:paraId="05A3751B" w14:textId="77777777" w:rsidR="00272B00" w:rsidRDefault="00272B00">
    <w:pPr>
      <w:pBdr>
        <w:top w:val="nil"/>
        <w:left w:val="nil"/>
        <w:bottom w:val="nil"/>
        <w:right w:val="nil"/>
        <w:between w:val="nil"/>
      </w:pBdr>
      <w:tabs>
        <w:tab w:val="center" w:pos="4252"/>
        <w:tab w:val="right" w:pos="8504"/>
      </w:tabs>
      <w:spacing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2CAB" w14:textId="77777777" w:rsidR="00272B00" w:rsidRDefault="003A6BBA">
    <w:pPr>
      <w:pBdr>
        <w:top w:val="nil"/>
        <w:left w:val="nil"/>
        <w:bottom w:val="nil"/>
        <w:right w:val="nil"/>
        <w:between w:val="nil"/>
      </w:pBdr>
      <w:tabs>
        <w:tab w:val="center" w:pos="4252"/>
        <w:tab w:val="right" w:pos="8504"/>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4505E6">
      <w:rPr>
        <w:noProof/>
        <w:color w:val="000000"/>
        <w:szCs w:val="20"/>
      </w:rPr>
      <w:t>1</w:t>
    </w:r>
    <w:r>
      <w:rPr>
        <w:color w:val="000000"/>
        <w:szCs w:val="20"/>
      </w:rPr>
      <w:fldChar w:fldCharType="end"/>
    </w:r>
  </w:p>
  <w:p w14:paraId="71FC6A1E" w14:textId="77777777" w:rsidR="00272B00" w:rsidRDefault="00272B00">
    <w:pPr>
      <w:pBdr>
        <w:top w:val="nil"/>
        <w:left w:val="nil"/>
        <w:bottom w:val="nil"/>
        <w:right w:val="nil"/>
        <w:between w:val="nil"/>
      </w:pBdr>
      <w:tabs>
        <w:tab w:val="center" w:pos="4252"/>
        <w:tab w:val="right" w:pos="8504"/>
      </w:tabs>
      <w:spacing w:line="240" w:lineRule="auto"/>
      <w:ind w:left="0" w:right="36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5EEDC" w14:textId="77777777" w:rsidR="00B542C6" w:rsidRDefault="00B542C6">
      <w:pPr>
        <w:spacing w:line="240" w:lineRule="auto"/>
        <w:ind w:left="0" w:hanging="2"/>
      </w:pPr>
      <w:r>
        <w:separator/>
      </w:r>
    </w:p>
  </w:footnote>
  <w:footnote w:type="continuationSeparator" w:id="0">
    <w:p w14:paraId="74CC2156" w14:textId="77777777" w:rsidR="00B542C6" w:rsidRDefault="00B542C6">
      <w:pPr>
        <w:spacing w:line="240" w:lineRule="auto"/>
        <w:ind w:left="0" w:hanging="2"/>
      </w:pPr>
      <w:r>
        <w:continuationSeparator/>
      </w:r>
    </w:p>
  </w:footnote>
  <w:footnote w:id="1">
    <w:p w14:paraId="04EC3972" w14:textId="77777777" w:rsidR="00272B00" w:rsidRDefault="003A6BB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Cs w:val="20"/>
        </w:rPr>
      </w:pPr>
      <w:r>
        <w:rPr>
          <w:vertAlign w:val="superscript"/>
        </w:rPr>
        <w:footnoteRef/>
      </w:r>
      <w:r>
        <w:rPr>
          <w:rFonts w:ascii="Times New Roman" w:eastAsia="Times New Roman" w:hAnsi="Times New Roman" w:cs="Times New Roman"/>
          <w:color w:val="000000"/>
          <w:szCs w:val="20"/>
        </w:rPr>
        <w:t xml:space="preserve"> </w:t>
      </w:r>
      <w:r>
        <w:rPr>
          <w:rFonts w:ascii="Calibri" w:eastAsia="Calibri" w:hAnsi="Calibri" w:cs="Calibri"/>
          <w:color w:val="000000"/>
          <w:szCs w:val="20"/>
        </w:rPr>
        <w:t xml:space="preserve">El concepto Actividad Académica considera todas las actividades curriculares que el estudiante elija cursar como parte de su plan de estudios y que le otorgan créditos extradisciplinares. </w:t>
      </w:r>
    </w:p>
  </w:footnote>
  <w:footnote w:id="2">
    <w:p w14:paraId="75648A2D" w14:textId="77777777" w:rsidR="004505E6" w:rsidRDefault="004505E6">
      <w:pPr>
        <w:pBdr>
          <w:top w:val="nil"/>
          <w:left w:val="nil"/>
          <w:bottom w:val="nil"/>
          <w:right w:val="nil"/>
          <w:between w:val="nil"/>
        </w:pBdr>
        <w:spacing w:line="240" w:lineRule="auto"/>
        <w:ind w:left="0" w:hanging="2"/>
        <w:jc w:val="both"/>
        <w:rPr>
          <w:rFonts w:ascii="Calibri" w:eastAsia="Calibri" w:hAnsi="Calibri" w:cs="Calibri"/>
          <w:color w:val="000000"/>
          <w:szCs w:val="20"/>
        </w:rPr>
      </w:pPr>
      <w:r>
        <w:rPr>
          <w:vertAlign w:val="superscript"/>
        </w:rPr>
        <w:footnoteRef/>
      </w:r>
      <w:r>
        <w:rPr>
          <w:rFonts w:ascii="Calibri" w:eastAsia="Calibri" w:hAnsi="Calibri" w:cs="Calibri"/>
          <w:color w:val="000000"/>
          <w:szCs w:val="20"/>
        </w:rPr>
        <w:t xml:space="preserve"> Considerar para este elemento el “Instructivo de Asignación de Créditos”, enviado desde la Vicerrectoría de Pregrado de la UDD.</w:t>
      </w:r>
    </w:p>
  </w:footnote>
  <w:footnote w:id="3">
    <w:p w14:paraId="2D15D04B" w14:textId="77777777" w:rsidR="004505E6" w:rsidRDefault="004505E6">
      <w:pPr>
        <w:pBdr>
          <w:top w:val="nil"/>
          <w:left w:val="nil"/>
          <w:bottom w:val="nil"/>
          <w:right w:val="nil"/>
          <w:between w:val="nil"/>
        </w:pBdr>
        <w:spacing w:line="240" w:lineRule="auto"/>
        <w:ind w:left="0" w:hanging="2"/>
        <w:rPr>
          <w:rFonts w:ascii="Times New Roman" w:eastAsia="Times New Roman" w:hAnsi="Times New Roman" w:cs="Times New Roman"/>
          <w:color w:val="000000"/>
          <w:szCs w:val="20"/>
        </w:rPr>
      </w:pPr>
      <w:r>
        <w:rPr>
          <w:vertAlign w:val="superscript"/>
        </w:rPr>
        <w:footnoteRef/>
      </w:r>
      <w:r>
        <w:rPr>
          <w:rFonts w:ascii="Times New Roman" w:eastAsia="Times New Roman" w:hAnsi="Times New Roman" w:cs="Times New Roman"/>
          <w:color w:val="000000"/>
          <w:szCs w:val="20"/>
        </w:rPr>
        <w:t xml:space="preserve"> </w:t>
      </w:r>
      <w:r>
        <w:rPr>
          <w:rFonts w:ascii="Calibri" w:eastAsia="Calibri" w:hAnsi="Calibri" w:cs="Calibri"/>
          <w:color w:val="000000"/>
          <w:szCs w:val="20"/>
        </w:rPr>
        <w:t>En la clasificación “Otros”, se incluyen todas las actividades o cursos que tengan una duración distinta a las indicadas (semestral, bimestral, trimestral o anual).</w:t>
      </w:r>
    </w:p>
  </w:footnote>
  <w:footnote w:id="4">
    <w:p w14:paraId="38E48F1C" w14:textId="77777777" w:rsidR="004505E6" w:rsidRDefault="004505E6">
      <w:pPr>
        <w:pBdr>
          <w:top w:val="nil"/>
          <w:left w:val="nil"/>
          <w:bottom w:val="nil"/>
          <w:right w:val="nil"/>
          <w:between w:val="nil"/>
        </w:pBdr>
        <w:spacing w:line="240" w:lineRule="auto"/>
        <w:ind w:left="0" w:hanging="2"/>
        <w:jc w:val="both"/>
        <w:rPr>
          <w:rFonts w:ascii="Calibri" w:eastAsia="Calibri" w:hAnsi="Calibri" w:cs="Calibri"/>
          <w:color w:val="000000"/>
          <w:szCs w:val="20"/>
        </w:rPr>
      </w:pPr>
      <w:r>
        <w:rPr>
          <w:vertAlign w:val="superscript"/>
        </w:rPr>
        <w:footnoteRef/>
      </w:r>
      <w:r>
        <w:rPr>
          <w:rFonts w:ascii="Calibri" w:eastAsia="Calibri" w:hAnsi="Calibri" w:cs="Calibri"/>
          <w:color w:val="000000"/>
          <w:szCs w:val="20"/>
        </w:rPr>
        <w:t xml:space="preserve"> Incorporar el total de horas de la actividad académica o curso. </w:t>
      </w:r>
    </w:p>
  </w:footnote>
  <w:footnote w:id="5">
    <w:p w14:paraId="3352F20D" w14:textId="77777777" w:rsidR="00272B00" w:rsidRDefault="003A6BBA">
      <w:pPr>
        <w:pBdr>
          <w:top w:val="nil"/>
          <w:left w:val="nil"/>
          <w:bottom w:val="nil"/>
          <w:right w:val="nil"/>
          <w:between w:val="nil"/>
        </w:pBdr>
        <w:spacing w:line="240" w:lineRule="auto"/>
        <w:ind w:left="0" w:hanging="2"/>
        <w:jc w:val="both"/>
        <w:rPr>
          <w:rFonts w:ascii="Calibri" w:eastAsia="Calibri" w:hAnsi="Calibri" w:cs="Calibri"/>
          <w:color w:val="000000"/>
          <w:szCs w:val="20"/>
        </w:rPr>
      </w:pPr>
      <w:r>
        <w:rPr>
          <w:vertAlign w:val="superscript"/>
        </w:rPr>
        <w:footnoteRef/>
      </w:r>
      <w:r>
        <w:rPr>
          <w:rFonts w:ascii="Calibri" w:eastAsia="Calibri" w:hAnsi="Calibri" w:cs="Calibri"/>
          <w:color w:val="000000"/>
          <w:szCs w:val="20"/>
        </w:rPr>
        <w:t xml:space="preserve"> Documento facilitado por la Unidad de Asesoría Curricular del CID.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E42"/>
    <w:multiLevelType w:val="hybridMultilevel"/>
    <w:tmpl w:val="5A387820"/>
    <w:lvl w:ilvl="0" w:tplc="340A000D">
      <w:start w:val="1"/>
      <w:numFmt w:val="bullet"/>
      <w:lvlText w:val=""/>
      <w:lvlJc w:val="left"/>
      <w:pPr>
        <w:ind w:left="718" w:hanging="360"/>
      </w:pPr>
      <w:rPr>
        <w:rFonts w:ascii="Wingdings" w:hAnsi="Wingdings"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1" w15:restartNumberingAfterBreak="0">
    <w:nsid w:val="07950217"/>
    <w:multiLevelType w:val="multilevel"/>
    <w:tmpl w:val="D626FBA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0F5D1B88"/>
    <w:multiLevelType w:val="multilevel"/>
    <w:tmpl w:val="DE3EAC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60A20A3"/>
    <w:multiLevelType w:val="hybridMultilevel"/>
    <w:tmpl w:val="9A648078"/>
    <w:lvl w:ilvl="0" w:tplc="340A000D">
      <w:start w:val="1"/>
      <w:numFmt w:val="bullet"/>
      <w:lvlText w:val=""/>
      <w:lvlJc w:val="left"/>
      <w:pPr>
        <w:ind w:left="718" w:hanging="360"/>
      </w:pPr>
      <w:rPr>
        <w:rFonts w:ascii="Wingdings" w:hAnsi="Wingdings"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4" w15:restartNumberingAfterBreak="0">
    <w:nsid w:val="2E5708E6"/>
    <w:multiLevelType w:val="multilevel"/>
    <w:tmpl w:val="04C420B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3D674997"/>
    <w:multiLevelType w:val="multilevel"/>
    <w:tmpl w:val="D3AE43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3DA654D8"/>
    <w:multiLevelType w:val="multilevel"/>
    <w:tmpl w:val="421A73BE"/>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B8E5451"/>
    <w:multiLevelType w:val="multilevel"/>
    <w:tmpl w:val="D34483C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66633E04"/>
    <w:multiLevelType w:val="multilevel"/>
    <w:tmpl w:val="B94C2308"/>
    <w:lvl w:ilvl="0">
      <w:start w:val="1"/>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F0A1629"/>
    <w:multiLevelType w:val="multilevel"/>
    <w:tmpl w:val="CD32852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39457DC"/>
    <w:multiLevelType w:val="hybridMultilevel"/>
    <w:tmpl w:val="DCE0F836"/>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num w:numId="1" w16cid:durableId="206452235">
    <w:abstractNumId w:val="7"/>
  </w:num>
  <w:num w:numId="2" w16cid:durableId="1631520015">
    <w:abstractNumId w:val="1"/>
  </w:num>
  <w:num w:numId="3" w16cid:durableId="653527331">
    <w:abstractNumId w:val="2"/>
  </w:num>
  <w:num w:numId="4" w16cid:durableId="570894021">
    <w:abstractNumId w:val="5"/>
  </w:num>
  <w:num w:numId="5" w16cid:durableId="628976528">
    <w:abstractNumId w:val="9"/>
  </w:num>
  <w:num w:numId="6" w16cid:durableId="1085032981">
    <w:abstractNumId w:val="6"/>
  </w:num>
  <w:num w:numId="7" w16cid:durableId="1704288099">
    <w:abstractNumId w:val="8"/>
  </w:num>
  <w:num w:numId="8" w16cid:durableId="470442119">
    <w:abstractNumId w:val="4"/>
  </w:num>
  <w:num w:numId="9" w16cid:durableId="1308508984">
    <w:abstractNumId w:val="10"/>
  </w:num>
  <w:num w:numId="10" w16cid:durableId="1021666963">
    <w:abstractNumId w:val="0"/>
  </w:num>
  <w:num w:numId="11" w16cid:durableId="933437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B00"/>
    <w:rsid w:val="00272B00"/>
    <w:rsid w:val="003A6BBA"/>
    <w:rsid w:val="004505E6"/>
    <w:rsid w:val="00B542C6"/>
    <w:rsid w:val="00CC41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5B94"/>
  <w15:docId w15:val="{F2B7B134-77AF-4CE5-A798-3C0159F5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val="es-ES"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widowControl w:val="0"/>
      <w:jc w:val="center"/>
      <w:outlineLvl w:val="2"/>
    </w:pPr>
    <w:rPr>
      <w:rFonts w:ascii="Garamond" w:hAnsi="Garamond"/>
      <w:b/>
      <w:sz w:val="24"/>
      <w:szCs w:val="20"/>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Calibri" w:eastAsia="Times New Roman" w:hAnsi="Calibri" w:cs="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uiPriority w:val="11"/>
    <w:qFormat/>
    <w:pPr>
      <w:keepNext/>
      <w:keepLines/>
      <w:spacing w:before="360" w:after="80"/>
    </w:pPr>
    <w:rPr>
      <w:rFonts w:ascii="Georgia" w:eastAsia="Georgia" w:hAnsi="Georgia" w:cs="Georgia"/>
      <w:i/>
      <w:color w:val="666666"/>
      <w:sz w:val="48"/>
      <w:szCs w:val="48"/>
    </w:rPr>
  </w:style>
  <w:style w:type="paragraph" w:styleId="Textoindependiente2">
    <w:name w:val="Body Text 2"/>
    <w:basedOn w:val="Normal"/>
    <w:pPr>
      <w:overflowPunct w:val="0"/>
      <w:autoSpaceDE w:val="0"/>
      <w:autoSpaceDN w:val="0"/>
      <w:adjustRightInd w:val="0"/>
      <w:ind w:left="360"/>
      <w:textAlignment w:val="baseline"/>
    </w:pPr>
    <w:rPr>
      <w:rFonts w:ascii="Arial" w:hAnsi="Arial"/>
      <w:szCs w:val="20"/>
    </w:rPr>
  </w:style>
  <w:style w:type="paragraph" w:styleId="Textonotapie">
    <w:name w:val="footnote text"/>
    <w:basedOn w:val="Normal"/>
    <w:rPr>
      <w:rFonts w:ascii="Times New Roman" w:hAnsi="Times New Roman"/>
      <w:szCs w:val="20"/>
      <w:lang w:val="es-CL" w:eastAsia="es-CL"/>
    </w:rPr>
  </w:style>
  <w:style w:type="character" w:styleId="Refdenotaalpie">
    <w:name w:val="footnote reference"/>
    <w:rPr>
      <w:w w:val="100"/>
      <w:position w:val="-1"/>
      <w:effect w:val="none"/>
      <w:vertAlign w:val="superscript"/>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Pr>
      <w:rFonts w:ascii="Courier New" w:hAnsi="Courier New" w:cs="Courier New"/>
      <w:szCs w:val="20"/>
    </w:rPr>
  </w:style>
  <w:style w:type="paragraph" w:styleId="Textoindependiente">
    <w:name w:val="Body Text"/>
    <w:basedOn w:val="Normal"/>
    <w:pPr>
      <w:spacing w:line="360" w:lineRule="auto"/>
      <w:jc w:val="both"/>
    </w:pPr>
    <w:rPr>
      <w:rFonts w:ascii="Arial" w:hAnsi="Arial" w:cs="Arial"/>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character" w:customStyle="1" w:styleId="EncabezadoCar">
    <w:name w:val="Encabezado Car"/>
    <w:rPr>
      <w:rFonts w:ascii="Tahoma" w:hAnsi="Tahoma"/>
      <w:w w:val="100"/>
      <w:position w:val="-1"/>
      <w:szCs w:val="24"/>
      <w:effect w:val="none"/>
      <w:vertAlign w:val="baseline"/>
      <w:cs w:val="0"/>
      <w:em w:val="none"/>
    </w:rPr>
  </w:style>
  <w:style w:type="paragraph" w:styleId="Textodeglobo">
    <w:name w:val="Balloon Text"/>
    <w:basedOn w:val="Normal"/>
    <w:rPr>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sz w:val="24"/>
      <w:lang w:val="es-CL" w:eastAsia="es-CL"/>
    </w:rPr>
  </w:style>
  <w:style w:type="character" w:styleId="Hipervnculo">
    <w:name w:val="Hyperlink"/>
    <w:qFormat/>
    <w:rPr>
      <w:color w:val="0000FF"/>
      <w:w w:val="100"/>
      <w:position w:val="-1"/>
      <w:u w:val="single"/>
      <w:effect w:val="none"/>
      <w:vertAlign w:val="baseline"/>
      <w:cs w:val="0"/>
      <w:em w:val="none"/>
    </w:rPr>
  </w:style>
  <w:style w:type="character" w:customStyle="1" w:styleId="Ttulo6Car">
    <w:name w:val="Título 6 Car"/>
    <w:rPr>
      <w:rFonts w:ascii="Calibri" w:eastAsia="Times New Roman" w:hAnsi="Calibri" w:cs="Times New Roman"/>
      <w:b/>
      <w:bCs/>
      <w:w w:val="100"/>
      <w:position w:val="-1"/>
      <w:sz w:val="22"/>
      <w:szCs w:val="22"/>
      <w:effect w:val="none"/>
      <w:vertAlign w:val="baseline"/>
      <w:cs w:val="0"/>
      <w:em w:val="none"/>
      <w:lang w:val="es-ES" w:eastAsia="es-ES"/>
    </w:rPr>
  </w:style>
  <w:style w:type="paragraph" w:styleId="Prrafodelista">
    <w:name w:val="List Paragraph"/>
    <w:basedOn w:val="Normal"/>
    <w:pPr>
      <w:spacing w:after="160" w:line="259" w:lineRule="auto"/>
      <w:ind w:left="720"/>
      <w:contextualSpacing/>
    </w:pPr>
    <w:rPr>
      <w:rFonts w:ascii="Calibri" w:eastAsia="Calibri" w:hAnsi="Calibri" w:cs="Times New Roman"/>
      <w:sz w:val="22"/>
      <w:szCs w:val="22"/>
      <w:lang w:val="es-CL"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Cs w:val="20"/>
    </w:rPr>
  </w:style>
  <w:style w:type="character" w:customStyle="1" w:styleId="TextocomentarioCar">
    <w:name w:val="Texto comentario Car"/>
    <w:rPr>
      <w:rFonts w:ascii="Tahoma" w:hAnsi="Tahoma"/>
      <w:w w:val="100"/>
      <w:position w:val="-1"/>
      <w:effect w:val="none"/>
      <w:vertAlign w:val="baseline"/>
      <w:cs w:val="0"/>
      <w:em w:val="none"/>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Tahoma" w:hAnsi="Tahoma"/>
      <w:b/>
      <w:bCs/>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YgLWOpmtI3lsOU+KH97c9QwCw==">AMUW2mUuOl1gxvNqY/fGU+n+GoGHSL9Hm/1C2mvFDuBLAfLLfHFn56FxCP60Phsme0PCd6MvpqpMh/NMqAwF00kxYZqzfXUdnCvCKU2cqR+YLOu7h3ZowiY=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1209</Words>
  <Characters>6655</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Jofré Manieu</dc:creator>
  <cp:lastModifiedBy>Javiera Rubio Muñoz</cp:lastModifiedBy>
  <cp:revision>2</cp:revision>
  <dcterms:created xsi:type="dcterms:W3CDTF">2022-06-28T21:26:00Z</dcterms:created>
  <dcterms:modified xsi:type="dcterms:W3CDTF">2022-06-28T21:26:00Z</dcterms:modified>
</cp:coreProperties>
</file>